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E47AC" w14:textId="77210FEA" w:rsidR="000D3346" w:rsidRPr="00E26F62" w:rsidRDefault="009178A5" w:rsidP="000667CC">
      <w:pPr>
        <w:spacing w:after="0" w:line="360" w:lineRule="auto"/>
        <w:jc w:val="center"/>
        <w:rPr>
          <w:rFonts w:ascii="Arial" w:hAnsi="Arial" w:cs="Arial"/>
          <w:b/>
          <w:bCs/>
          <w:sz w:val="24"/>
          <w:szCs w:val="24"/>
        </w:rPr>
      </w:pPr>
      <w:r w:rsidRPr="00E26F62">
        <w:rPr>
          <w:rFonts w:ascii="Arial" w:hAnsi="Arial" w:cs="Arial"/>
          <w:b/>
          <w:bCs/>
          <w:sz w:val="24"/>
          <w:szCs w:val="24"/>
        </w:rPr>
        <w:t>CENTRO ESTADUAL DE EDUCAÇÃO TECNOLÓGICA “PAULA SOUZA”</w:t>
      </w:r>
    </w:p>
    <w:p w14:paraId="32693F82" w14:textId="1BEB6A94" w:rsidR="009178A5" w:rsidRPr="00E26F62" w:rsidRDefault="009178A5" w:rsidP="000667CC">
      <w:pPr>
        <w:spacing w:after="0" w:line="360" w:lineRule="auto"/>
        <w:jc w:val="center"/>
        <w:rPr>
          <w:rFonts w:ascii="Arial" w:hAnsi="Arial" w:cs="Arial"/>
          <w:b/>
          <w:bCs/>
          <w:sz w:val="24"/>
          <w:szCs w:val="24"/>
        </w:rPr>
      </w:pPr>
      <w:r w:rsidRPr="00E26F62">
        <w:rPr>
          <w:rFonts w:ascii="Arial" w:hAnsi="Arial" w:cs="Arial"/>
          <w:b/>
          <w:bCs/>
          <w:sz w:val="24"/>
          <w:szCs w:val="24"/>
        </w:rPr>
        <w:t>ETEC PEDRO D’ARCÁDIA NETO</w:t>
      </w:r>
    </w:p>
    <w:p w14:paraId="31647FDD" w14:textId="64C80C84" w:rsidR="009178A5" w:rsidRPr="00E26F62" w:rsidRDefault="009178A5" w:rsidP="000667CC">
      <w:pPr>
        <w:spacing w:after="0" w:line="360" w:lineRule="auto"/>
        <w:jc w:val="center"/>
        <w:rPr>
          <w:rFonts w:ascii="Arial" w:hAnsi="Arial" w:cs="Arial"/>
          <w:b/>
          <w:bCs/>
          <w:sz w:val="24"/>
          <w:szCs w:val="24"/>
        </w:rPr>
      </w:pPr>
      <w:r w:rsidRPr="00E26F62">
        <w:rPr>
          <w:rFonts w:ascii="Arial" w:hAnsi="Arial" w:cs="Arial"/>
          <w:b/>
          <w:bCs/>
          <w:sz w:val="24"/>
          <w:szCs w:val="24"/>
        </w:rPr>
        <w:t xml:space="preserve">Curso Técnico em </w:t>
      </w:r>
      <w:r w:rsidR="003259E8" w:rsidRPr="00E26F62">
        <w:rPr>
          <w:rFonts w:ascii="Arial" w:hAnsi="Arial" w:cs="Arial"/>
          <w:b/>
          <w:bCs/>
          <w:sz w:val="24"/>
          <w:szCs w:val="24"/>
        </w:rPr>
        <w:t>Enfermagem</w:t>
      </w:r>
    </w:p>
    <w:p w14:paraId="3FBA01B5" w14:textId="5DE0529F" w:rsidR="009178A5" w:rsidRPr="00E26F62" w:rsidRDefault="009178A5" w:rsidP="009B11F0">
      <w:pPr>
        <w:spacing w:line="360" w:lineRule="auto"/>
        <w:jc w:val="center"/>
        <w:rPr>
          <w:rFonts w:ascii="Arial" w:hAnsi="Arial" w:cs="Arial"/>
          <w:b/>
          <w:bCs/>
          <w:sz w:val="24"/>
          <w:szCs w:val="24"/>
        </w:rPr>
      </w:pPr>
    </w:p>
    <w:p w14:paraId="16A540F7" w14:textId="77777777" w:rsidR="000667CC" w:rsidRDefault="000667CC" w:rsidP="009B11F0">
      <w:pPr>
        <w:spacing w:line="360" w:lineRule="auto"/>
        <w:jc w:val="center"/>
        <w:rPr>
          <w:rFonts w:ascii="Arial" w:hAnsi="Arial" w:cs="Arial"/>
          <w:b/>
          <w:bCs/>
          <w:sz w:val="24"/>
          <w:szCs w:val="24"/>
        </w:rPr>
      </w:pPr>
    </w:p>
    <w:p w14:paraId="645C08CA" w14:textId="77777777" w:rsidR="000667CC" w:rsidRDefault="000667CC" w:rsidP="009B11F0">
      <w:pPr>
        <w:spacing w:line="360" w:lineRule="auto"/>
        <w:jc w:val="center"/>
        <w:rPr>
          <w:rFonts w:ascii="Arial" w:hAnsi="Arial" w:cs="Arial"/>
          <w:b/>
          <w:bCs/>
          <w:sz w:val="24"/>
          <w:szCs w:val="24"/>
        </w:rPr>
      </w:pPr>
    </w:p>
    <w:p w14:paraId="0B300543" w14:textId="5CB9F0E9" w:rsidR="007C0B0B" w:rsidRPr="00E26F62" w:rsidRDefault="007C0B0B" w:rsidP="009B11F0">
      <w:pPr>
        <w:spacing w:line="360" w:lineRule="auto"/>
        <w:jc w:val="center"/>
        <w:rPr>
          <w:rFonts w:ascii="Arial" w:hAnsi="Arial" w:cs="Arial"/>
          <w:sz w:val="24"/>
          <w:szCs w:val="24"/>
        </w:rPr>
      </w:pPr>
      <w:bookmarkStart w:id="0" w:name="_GoBack"/>
      <w:bookmarkEnd w:id="0"/>
      <w:r w:rsidRPr="00E26F62">
        <w:rPr>
          <w:rFonts w:ascii="Arial" w:hAnsi="Arial" w:cs="Arial"/>
          <w:b/>
          <w:bCs/>
          <w:sz w:val="24"/>
          <w:szCs w:val="24"/>
        </w:rPr>
        <w:t>ANOTAÇÕES DE ENFERMAGEM E SUAS IMPLICAÇÕES ÉTICAS E LEGAIS</w:t>
      </w:r>
      <w:r w:rsidR="009178A5" w:rsidRPr="00E26F62">
        <w:rPr>
          <w:rFonts w:ascii="Arial" w:hAnsi="Arial" w:cs="Arial"/>
          <w:b/>
          <w:bCs/>
          <w:sz w:val="24"/>
          <w:szCs w:val="24"/>
        </w:rPr>
        <w:t xml:space="preserve">: </w:t>
      </w:r>
      <w:r w:rsidRPr="00E26F62">
        <w:rPr>
          <w:rFonts w:ascii="Arial" w:hAnsi="Arial" w:cs="Arial"/>
          <w:sz w:val="24"/>
          <w:szCs w:val="24"/>
        </w:rPr>
        <w:t xml:space="preserve">a importância da documentação correta na segurança do paciente </w:t>
      </w:r>
    </w:p>
    <w:p w14:paraId="40F79572" w14:textId="752D157F" w:rsidR="009178A5" w:rsidRPr="00E26F62" w:rsidRDefault="009178A5" w:rsidP="009B11F0">
      <w:pPr>
        <w:spacing w:line="360" w:lineRule="auto"/>
        <w:jc w:val="center"/>
        <w:rPr>
          <w:rFonts w:ascii="Arial" w:hAnsi="Arial" w:cs="Arial"/>
          <w:sz w:val="24"/>
          <w:szCs w:val="24"/>
        </w:rPr>
      </w:pPr>
    </w:p>
    <w:p w14:paraId="5D9E963B" w14:textId="70CE1808" w:rsidR="009178A5" w:rsidRPr="00E26F62" w:rsidRDefault="00C414F4" w:rsidP="000667CC">
      <w:pPr>
        <w:spacing w:after="0" w:line="360" w:lineRule="auto"/>
        <w:jc w:val="right"/>
        <w:rPr>
          <w:rFonts w:ascii="Arial" w:hAnsi="Arial" w:cs="Arial"/>
          <w:sz w:val="24"/>
          <w:szCs w:val="24"/>
        </w:rPr>
      </w:pPr>
      <w:r w:rsidRPr="00E26F62">
        <w:rPr>
          <w:rFonts w:ascii="Arial" w:hAnsi="Arial" w:cs="Arial"/>
          <w:sz w:val="24"/>
          <w:szCs w:val="24"/>
        </w:rPr>
        <w:t>CABELO</w:t>
      </w:r>
      <w:r w:rsidR="009178A5" w:rsidRPr="00E26F62">
        <w:rPr>
          <w:rFonts w:ascii="Arial" w:hAnsi="Arial" w:cs="Arial"/>
          <w:sz w:val="24"/>
          <w:szCs w:val="24"/>
        </w:rPr>
        <w:t xml:space="preserve">, </w:t>
      </w:r>
      <w:r w:rsidRPr="00E26F62">
        <w:rPr>
          <w:rFonts w:ascii="Arial" w:hAnsi="Arial" w:cs="Arial"/>
          <w:sz w:val="24"/>
          <w:szCs w:val="24"/>
        </w:rPr>
        <w:t>Alessandra da Silva</w:t>
      </w:r>
      <w:r w:rsidR="009178A5" w:rsidRPr="00E26F62">
        <w:rPr>
          <w:rStyle w:val="Refdenotaderodap"/>
          <w:rFonts w:ascii="Arial" w:hAnsi="Arial" w:cs="Arial"/>
          <w:sz w:val="24"/>
          <w:szCs w:val="24"/>
        </w:rPr>
        <w:footnoteReference w:id="1"/>
      </w:r>
    </w:p>
    <w:p w14:paraId="22647805" w14:textId="2BC4A963" w:rsidR="009178A5" w:rsidRPr="00E26F62" w:rsidRDefault="00C414F4" w:rsidP="000667CC">
      <w:pPr>
        <w:spacing w:after="0" w:line="360" w:lineRule="auto"/>
        <w:jc w:val="right"/>
        <w:rPr>
          <w:rFonts w:ascii="Arial" w:hAnsi="Arial" w:cs="Arial"/>
          <w:sz w:val="24"/>
          <w:szCs w:val="24"/>
        </w:rPr>
      </w:pPr>
      <w:r w:rsidRPr="00E26F62">
        <w:rPr>
          <w:rFonts w:ascii="Arial" w:hAnsi="Arial" w:cs="Arial"/>
          <w:sz w:val="24"/>
          <w:szCs w:val="24"/>
        </w:rPr>
        <w:t>MACEDO</w:t>
      </w:r>
      <w:r w:rsidR="009178A5" w:rsidRPr="00E26F62">
        <w:rPr>
          <w:rFonts w:ascii="Arial" w:hAnsi="Arial" w:cs="Arial"/>
          <w:sz w:val="24"/>
          <w:szCs w:val="24"/>
        </w:rPr>
        <w:t xml:space="preserve">, </w:t>
      </w:r>
      <w:r w:rsidRPr="00E26F62">
        <w:rPr>
          <w:rFonts w:ascii="Arial" w:hAnsi="Arial" w:cs="Arial"/>
          <w:sz w:val="24"/>
          <w:szCs w:val="24"/>
        </w:rPr>
        <w:t>Andréia Cristina</w:t>
      </w:r>
      <w:r w:rsidR="00120945" w:rsidRPr="00E26F62">
        <w:rPr>
          <w:rStyle w:val="Refdenotaderodap"/>
          <w:rFonts w:ascii="Arial" w:hAnsi="Arial" w:cs="Arial"/>
          <w:sz w:val="24"/>
          <w:szCs w:val="24"/>
        </w:rPr>
        <w:footnoteReference w:id="2"/>
      </w:r>
    </w:p>
    <w:p w14:paraId="486C739A" w14:textId="32BE72E7" w:rsidR="00120945" w:rsidRPr="00E26F62" w:rsidRDefault="00C414F4" w:rsidP="000667CC">
      <w:pPr>
        <w:spacing w:after="0" w:line="360" w:lineRule="auto"/>
        <w:jc w:val="right"/>
        <w:rPr>
          <w:rFonts w:ascii="Arial" w:hAnsi="Arial" w:cs="Arial"/>
          <w:sz w:val="24"/>
          <w:szCs w:val="24"/>
        </w:rPr>
      </w:pPr>
      <w:r w:rsidRPr="00E26F62">
        <w:rPr>
          <w:rFonts w:ascii="Arial" w:hAnsi="Arial" w:cs="Arial"/>
          <w:sz w:val="24"/>
          <w:szCs w:val="24"/>
        </w:rPr>
        <w:t>SOUZA</w:t>
      </w:r>
      <w:r w:rsidR="00120945" w:rsidRPr="00E26F62">
        <w:rPr>
          <w:rFonts w:ascii="Arial" w:hAnsi="Arial" w:cs="Arial"/>
          <w:sz w:val="24"/>
          <w:szCs w:val="24"/>
        </w:rPr>
        <w:t>,</w:t>
      </w:r>
      <w:r w:rsidRPr="00E26F62">
        <w:rPr>
          <w:rFonts w:ascii="Arial" w:hAnsi="Arial" w:cs="Arial"/>
        </w:rPr>
        <w:t xml:space="preserve"> </w:t>
      </w:r>
      <w:r w:rsidRPr="00E26F62">
        <w:rPr>
          <w:rFonts w:ascii="Arial" w:hAnsi="Arial" w:cs="Arial"/>
          <w:sz w:val="24"/>
          <w:szCs w:val="24"/>
        </w:rPr>
        <w:t>Daniella Vitória Silva de</w:t>
      </w:r>
      <w:r w:rsidR="00120945" w:rsidRPr="00E26F62">
        <w:rPr>
          <w:rStyle w:val="Refdenotaderodap"/>
          <w:rFonts w:ascii="Arial" w:hAnsi="Arial" w:cs="Arial"/>
          <w:sz w:val="24"/>
          <w:szCs w:val="24"/>
        </w:rPr>
        <w:footnoteReference w:id="3"/>
      </w:r>
    </w:p>
    <w:p w14:paraId="438CEB91" w14:textId="5F68CD15" w:rsidR="00C414F4" w:rsidRPr="000667CC" w:rsidRDefault="00C414F4" w:rsidP="000667CC">
      <w:pPr>
        <w:spacing w:after="0" w:line="360" w:lineRule="auto"/>
        <w:jc w:val="right"/>
        <w:rPr>
          <w:rFonts w:ascii="Arial" w:eastAsiaTheme="minorEastAsia" w:hAnsi="Arial" w:cs="Arial"/>
          <w:sz w:val="24"/>
          <w:szCs w:val="24"/>
          <w:vertAlign w:val="superscript"/>
        </w:rPr>
      </w:pPr>
      <w:r w:rsidRPr="00E26F62">
        <w:rPr>
          <w:rFonts w:ascii="Arial" w:hAnsi="Arial" w:cs="Arial"/>
          <w:sz w:val="24"/>
          <w:szCs w:val="24"/>
        </w:rPr>
        <w:t>PINHEIRO, Luciana de Fátima Vesaro</w:t>
      </w:r>
      <w:r w:rsidR="000667CC">
        <w:rPr>
          <w:rFonts w:ascii="Arial" w:hAnsi="Arial" w:cs="Arial"/>
          <w:sz w:val="24"/>
          <w:szCs w:val="24"/>
          <w:vertAlign w:val="superscript"/>
        </w:rPr>
        <w:t>4</w:t>
      </w:r>
    </w:p>
    <w:p w14:paraId="758FF408" w14:textId="1179B1AF" w:rsidR="00C414F4" w:rsidRPr="000667CC" w:rsidRDefault="00C414F4" w:rsidP="000667CC">
      <w:pPr>
        <w:spacing w:after="0" w:line="360" w:lineRule="auto"/>
        <w:jc w:val="right"/>
        <w:rPr>
          <w:rFonts w:ascii="Arial" w:hAnsi="Arial" w:cs="Arial"/>
          <w:sz w:val="24"/>
          <w:szCs w:val="24"/>
          <w:vertAlign w:val="superscript"/>
        </w:rPr>
      </w:pPr>
      <w:r w:rsidRPr="00E26F62">
        <w:rPr>
          <w:rFonts w:ascii="Arial" w:hAnsi="Arial" w:cs="Arial"/>
          <w:sz w:val="24"/>
          <w:szCs w:val="24"/>
        </w:rPr>
        <w:t>DIAS, Simone da Silva</w:t>
      </w:r>
      <w:r w:rsidR="000667CC">
        <w:rPr>
          <w:rFonts w:ascii="Arial" w:hAnsi="Arial" w:cs="Arial"/>
          <w:sz w:val="24"/>
          <w:szCs w:val="24"/>
          <w:vertAlign w:val="superscript"/>
        </w:rPr>
        <w:t>5</w:t>
      </w:r>
    </w:p>
    <w:p w14:paraId="306CB96A" w14:textId="11AE4F95" w:rsidR="00253CE3" w:rsidRPr="00E26F62" w:rsidRDefault="00C87CC3" w:rsidP="000667CC">
      <w:pPr>
        <w:spacing w:after="0" w:line="360" w:lineRule="auto"/>
        <w:jc w:val="right"/>
        <w:rPr>
          <w:rFonts w:ascii="Arial" w:hAnsi="Arial" w:cs="Arial"/>
          <w:sz w:val="24"/>
          <w:szCs w:val="24"/>
          <w:vertAlign w:val="superscript"/>
        </w:rPr>
      </w:pPr>
      <w:r w:rsidRPr="00E26F62">
        <w:rPr>
          <w:rFonts w:ascii="Arial" w:hAnsi="Arial" w:cs="Arial"/>
          <w:sz w:val="24"/>
          <w:szCs w:val="24"/>
        </w:rPr>
        <w:t>MARIN</w:t>
      </w:r>
      <w:r w:rsidR="00253CE3" w:rsidRPr="00E26F62">
        <w:rPr>
          <w:rFonts w:ascii="Arial" w:hAnsi="Arial" w:cs="Arial"/>
          <w:sz w:val="24"/>
          <w:szCs w:val="24"/>
        </w:rPr>
        <w:t xml:space="preserve">, </w:t>
      </w:r>
      <w:r w:rsidRPr="00E26F62">
        <w:rPr>
          <w:rFonts w:ascii="Arial" w:hAnsi="Arial" w:cs="Arial"/>
          <w:sz w:val="24"/>
          <w:szCs w:val="24"/>
        </w:rPr>
        <w:t>Fernando</w:t>
      </w:r>
      <w:r w:rsidR="00C414F4" w:rsidRPr="00E26F62">
        <w:rPr>
          <w:rFonts w:ascii="Arial" w:hAnsi="Arial" w:cs="Arial"/>
          <w:sz w:val="24"/>
          <w:szCs w:val="24"/>
          <w:vertAlign w:val="superscript"/>
        </w:rPr>
        <w:t>6</w:t>
      </w:r>
    </w:p>
    <w:p w14:paraId="66002DBB" w14:textId="77777777" w:rsidR="00896CC2" w:rsidRDefault="00896CC2" w:rsidP="00AE27D3">
      <w:pPr>
        <w:pStyle w:val="NormalWeb"/>
        <w:spacing w:line="360" w:lineRule="auto"/>
        <w:jc w:val="both"/>
        <w:rPr>
          <w:rFonts w:ascii="Arial" w:hAnsi="Arial" w:cs="Arial"/>
        </w:rPr>
      </w:pPr>
    </w:p>
    <w:p w14:paraId="5493B470" w14:textId="52779313" w:rsidR="00896CC2" w:rsidRDefault="00896CC2" w:rsidP="00896CC2">
      <w:pPr>
        <w:pStyle w:val="NormalWeb"/>
        <w:ind w:firstLine="708"/>
        <w:jc w:val="both"/>
        <w:rPr>
          <w:rFonts w:ascii="Arial" w:hAnsi="Arial" w:cs="Arial"/>
        </w:rPr>
      </w:pPr>
      <w:r w:rsidRPr="00896CC2">
        <w:rPr>
          <w:rFonts w:ascii="Arial" w:hAnsi="Arial" w:cs="Arial"/>
          <w:b/>
          <w:bCs/>
        </w:rPr>
        <w:t>Resumo:</w:t>
      </w:r>
      <w:r w:rsidRPr="00896CC2">
        <w:rPr>
          <w:rFonts w:ascii="Arial" w:hAnsi="Arial" w:cs="Arial"/>
        </w:rPr>
        <w:t xml:space="preserve"> O presente estudo analisou a importância dos registros de enfermagem como instrumento essencial para a continuidade da assistência, segurança do paciente e respaldo ético e legal dos profissionais de enfermagem. O objetivo foi discutir as implicações decorrentes de registros incompletos, incorretos ou omitidos no prontuário do paciente. Trata-se de uma pesquisa bibliográfica, de caráter descritivo e abordagem qualitativa, desenvolvida por meio da análise de livros, artigos científicos, resoluções e documentos oficiais relacionados ao tema. Observou-se que a qualidade dos registros influencia diretamente a comunicação entre os profissionais da equipe multiprofissional, a organização do cuidado e a tomada de decisões clínicas. Além disso, verificou-se que falhas na documentação podem comprometer a assistência prestada e expor os profissionais a responsabilizações éticas e legais. Conclui-se que a educação permanente e a capacitação profissional são fundamentais para aprimorar a qualidade das </w:t>
      </w:r>
      <w:r w:rsidRPr="00896CC2">
        <w:rPr>
          <w:rFonts w:ascii="Arial" w:hAnsi="Arial" w:cs="Arial"/>
        </w:rPr>
        <w:lastRenderedPageBreak/>
        <w:t>anotações de enfermagem e fortalecer a segurança do paciente nos serviços de saúde.</w:t>
      </w:r>
    </w:p>
    <w:p w14:paraId="260C14B1" w14:textId="762490CD" w:rsidR="00896CC2" w:rsidRDefault="00896CC2" w:rsidP="00AE27D3">
      <w:pPr>
        <w:pStyle w:val="NormalWeb"/>
        <w:spacing w:line="360" w:lineRule="auto"/>
        <w:ind w:firstLine="708"/>
        <w:jc w:val="both"/>
        <w:rPr>
          <w:rFonts w:ascii="Arial" w:hAnsi="Arial" w:cs="Arial"/>
        </w:rPr>
      </w:pPr>
      <w:r w:rsidRPr="00896CC2">
        <w:rPr>
          <w:rFonts w:ascii="Arial" w:hAnsi="Arial" w:cs="Arial"/>
          <w:b/>
          <w:bCs/>
        </w:rPr>
        <w:t>Palavras-chave:</w:t>
      </w:r>
      <w:r w:rsidRPr="00896CC2">
        <w:rPr>
          <w:rFonts w:ascii="Arial" w:hAnsi="Arial" w:cs="Arial"/>
        </w:rPr>
        <w:t xml:space="preserve"> Enfermagem; Ética; Registros de enfermagem; Segurança do paciente; Responsabilidade profissional.</w:t>
      </w:r>
    </w:p>
    <w:p w14:paraId="71DE7D8A" w14:textId="77777777" w:rsidR="00E26F62" w:rsidRPr="00E26F62" w:rsidRDefault="00E26F62" w:rsidP="009B11F0">
      <w:pPr>
        <w:pStyle w:val="NormalWeb"/>
        <w:spacing w:line="360" w:lineRule="auto"/>
        <w:jc w:val="both"/>
        <w:rPr>
          <w:rFonts w:ascii="Arial" w:hAnsi="Arial" w:cs="Arial"/>
        </w:rPr>
      </w:pPr>
    </w:p>
    <w:p w14:paraId="483716A5" w14:textId="30522713" w:rsidR="00120945" w:rsidRDefault="00120945" w:rsidP="009B11F0">
      <w:pPr>
        <w:spacing w:after="120" w:line="360" w:lineRule="auto"/>
        <w:jc w:val="both"/>
        <w:rPr>
          <w:rFonts w:ascii="Arial" w:hAnsi="Arial" w:cs="Arial"/>
          <w:b/>
          <w:bCs/>
          <w:sz w:val="24"/>
          <w:szCs w:val="24"/>
        </w:rPr>
      </w:pPr>
      <w:r w:rsidRPr="00E26F62">
        <w:rPr>
          <w:rFonts w:ascii="Arial" w:hAnsi="Arial" w:cs="Arial"/>
          <w:b/>
          <w:bCs/>
          <w:sz w:val="24"/>
          <w:szCs w:val="24"/>
        </w:rPr>
        <w:t>1 INTRODUÇÃO</w:t>
      </w:r>
    </w:p>
    <w:p w14:paraId="33CB6246" w14:textId="77777777" w:rsidR="001C3ADD" w:rsidRPr="008C48AB" w:rsidRDefault="001C3ADD" w:rsidP="001C3ADD">
      <w:pPr>
        <w:spacing w:after="0" w:line="360" w:lineRule="atLeast"/>
        <w:jc w:val="both"/>
        <w:rPr>
          <w:rFonts w:ascii="Arial" w:eastAsia="Times New Roman" w:hAnsi="Arial" w:cs="Arial"/>
          <w:color w:val="000000"/>
          <w:sz w:val="24"/>
          <w:szCs w:val="24"/>
          <w:lang w:eastAsia="pt-BR"/>
        </w:rPr>
      </w:pPr>
      <w:r w:rsidRPr="008C48AB">
        <w:rPr>
          <w:rFonts w:ascii="Arial" w:eastAsia="Times New Roman" w:hAnsi="Arial" w:cs="Arial"/>
          <w:color w:val="000000"/>
          <w:sz w:val="24"/>
          <w:szCs w:val="24"/>
          <w:lang w:eastAsia="pt-BR"/>
        </w:rPr>
        <w:t>A assistência de enfermagem caracteriza-se por um cuidado contínuo, sistematizado e fundamentado em princípios científicos, éticos e legais. Nesse contexto, os registros realizados pela equipe de enfermagem constituem elemento essencial para a organização do cuidado, a comunicação entre os profissionais e o acompanhamento da evolução clínica do paciente (TANNURE; GONÇALVES, 2022). As anotações de enfermagem, portanto, integram o processo assistencial e representam um instrumento indispensável para garantir a continuidade da assistência e a segurança do paciente (VITURI et al., 2021).</w:t>
      </w:r>
    </w:p>
    <w:p w14:paraId="1C85D972" w14:textId="77777777" w:rsidR="001C3ADD" w:rsidRPr="008C48AB" w:rsidRDefault="001C3ADD" w:rsidP="001C3ADD">
      <w:pPr>
        <w:spacing w:after="0" w:line="360" w:lineRule="atLeast"/>
        <w:jc w:val="both"/>
        <w:rPr>
          <w:rFonts w:ascii="Arial" w:eastAsia="Times New Roman" w:hAnsi="Arial" w:cs="Arial"/>
          <w:color w:val="000000"/>
          <w:sz w:val="24"/>
          <w:szCs w:val="24"/>
          <w:lang w:eastAsia="pt-BR"/>
        </w:rPr>
      </w:pPr>
      <w:r w:rsidRPr="008C48AB">
        <w:rPr>
          <w:rFonts w:ascii="Arial" w:eastAsia="Times New Roman" w:hAnsi="Arial" w:cs="Arial"/>
          <w:color w:val="000000"/>
          <w:sz w:val="24"/>
          <w:szCs w:val="24"/>
          <w:lang w:eastAsia="pt-BR"/>
        </w:rPr>
        <w:t>Além de sua função assistencial, os registros possuem relevante valor jurídico e ético, pois compõem o prontuário do paciente — reconhecido como documento legal e passível de utilização em auditorias institucionais, processos éticos e ações judiciais (OGUISSO; ZOBOLI, 2023). Nessa perspectiva, a ausência de registros ou a elaboração de anotações incompletas compromete não apenas a qualidade da assistência, mas também a responsabilidade profissional. Um exemplo comum ocorre quando o profissional descreve apenas condições gerais do paciente, sem detalhar parâmetros clínicos essenciais, como pressão arterial, frequência cardíaca, temperatura corporal ou saturação de oxigênio, o que impossibilita uma avaliação clínica adequada e embasada.</w:t>
      </w:r>
    </w:p>
    <w:p w14:paraId="55F39EDD" w14:textId="77777777" w:rsidR="001C3ADD" w:rsidRPr="008C48AB" w:rsidRDefault="001C3ADD" w:rsidP="001C3ADD">
      <w:pPr>
        <w:spacing w:after="0" w:line="360" w:lineRule="atLeast"/>
        <w:jc w:val="both"/>
        <w:rPr>
          <w:rFonts w:ascii="Arial" w:eastAsia="Times New Roman" w:hAnsi="Arial" w:cs="Arial"/>
          <w:color w:val="000000"/>
          <w:sz w:val="24"/>
          <w:szCs w:val="24"/>
          <w:lang w:eastAsia="pt-BR"/>
        </w:rPr>
      </w:pPr>
      <w:r w:rsidRPr="008C48AB">
        <w:rPr>
          <w:rFonts w:ascii="Arial" w:eastAsia="Times New Roman" w:hAnsi="Arial" w:cs="Arial"/>
          <w:color w:val="000000"/>
          <w:sz w:val="24"/>
          <w:szCs w:val="24"/>
          <w:lang w:eastAsia="pt-BR"/>
        </w:rPr>
        <w:t xml:space="preserve">De acordo com o Conselho Federal de Enfermagem, a Resolução nº 736, de 2024, estabelece que o registro das ações de enfermagem constitui dever ético, legal e profissional, integrando o Processo de Enfermagem em todos os contextos de cuidado (COFEN, 2024). Ademais, o </w:t>
      </w:r>
      <w:r w:rsidRPr="008C48AB">
        <w:rPr>
          <w:rFonts w:ascii="Arial" w:eastAsia="Times New Roman" w:hAnsi="Arial" w:cs="Arial"/>
          <w:i/>
          <w:iCs/>
          <w:color w:val="000000"/>
          <w:sz w:val="24"/>
          <w:szCs w:val="24"/>
          <w:lang w:eastAsia="pt-BR"/>
        </w:rPr>
        <w:t>Guia de Recomendações para Registro de Enfermagem no Prontuário</w:t>
      </w:r>
      <w:r w:rsidRPr="008C48AB">
        <w:rPr>
          <w:rFonts w:ascii="Arial" w:eastAsia="Times New Roman" w:hAnsi="Arial" w:cs="Arial"/>
          <w:color w:val="000000"/>
          <w:sz w:val="24"/>
          <w:szCs w:val="24"/>
          <w:lang w:eastAsia="pt-BR"/>
        </w:rPr>
        <w:t xml:space="preserve"> reforça que tais documentos devem ser claros, objetivos, completos e redigidos de forma fidedigna, assegurando comunicação eficaz entre os profissionais e respaldo legal ao trabalhador (COFEN, 2023).</w:t>
      </w:r>
    </w:p>
    <w:p w14:paraId="7E2263D1" w14:textId="77777777" w:rsidR="001C3ADD" w:rsidRPr="008C48AB" w:rsidRDefault="001C3ADD" w:rsidP="001C3ADD">
      <w:pPr>
        <w:spacing w:after="0" w:line="360" w:lineRule="atLeast"/>
        <w:jc w:val="both"/>
        <w:rPr>
          <w:rFonts w:ascii="Arial" w:eastAsia="Times New Roman" w:hAnsi="Arial" w:cs="Arial"/>
          <w:color w:val="000000"/>
          <w:sz w:val="24"/>
          <w:szCs w:val="24"/>
          <w:lang w:eastAsia="pt-BR"/>
        </w:rPr>
      </w:pPr>
      <w:r w:rsidRPr="008C48AB">
        <w:rPr>
          <w:rFonts w:ascii="Arial" w:eastAsia="Times New Roman" w:hAnsi="Arial" w:cs="Arial"/>
          <w:color w:val="000000"/>
          <w:sz w:val="24"/>
          <w:szCs w:val="24"/>
          <w:lang w:eastAsia="pt-BR"/>
        </w:rPr>
        <w:t xml:space="preserve">No cotidiano dos serviços de saúde, entretanto, observa-se que as anotações de enfermagem muitas vezes são elaboradas de forma incompleta ou negligenciadas, especialmente em razão da sobrecarga de trabalho e das múltiplas demandas assistenciais simultâneas. No âmbito ético e jurídico, procedimentos não registrados </w:t>
      </w:r>
      <w:r w:rsidRPr="008C48AB">
        <w:rPr>
          <w:rFonts w:ascii="Arial" w:eastAsia="Times New Roman" w:hAnsi="Arial" w:cs="Arial"/>
          <w:color w:val="000000"/>
          <w:sz w:val="24"/>
          <w:szCs w:val="24"/>
          <w:lang w:eastAsia="pt-BR"/>
        </w:rPr>
        <w:lastRenderedPageBreak/>
        <w:t>no prontuário são interpretados como não realizados, situação que pode configurar negligência profissional (OGUISSO; ZOBOLI, 2023) e expor o técnico de enfermagem a potenciais responsabilizações éticas, administrativas e cíveis.</w:t>
      </w:r>
    </w:p>
    <w:p w14:paraId="085C3979" w14:textId="5F3BFE0A" w:rsidR="001C3ADD" w:rsidRPr="008C48AB" w:rsidRDefault="001C3ADD" w:rsidP="001C3ADD">
      <w:pPr>
        <w:spacing w:after="0" w:line="360" w:lineRule="atLeast"/>
        <w:jc w:val="both"/>
        <w:rPr>
          <w:rFonts w:ascii="Arial" w:eastAsia="Times New Roman" w:hAnsi="Arial" w:cs="Arial"/>
          <w:color w:val="000000"/>
          <w:sz w:val="24"/>
          <w:szCs w:val="24"/>
          <w:lang w:eastAsia="pt-BR"/>
        </w:rPr>
      </w:pPr>
      <w:r w:rsidRPr="008C48AB">
        <w:rPr>
          <w:rFonts w:ascii="Arial" w:eastAsia="Times New Roman" w:hAnsi="Arial" w:cs="Arial"/>
          <w:color w:val="000000"/>
          <w:sz w:val="24"/>
          <w:szCs w:val="24"/>
          <w:lang w:eastAsia="pt-BR"/>
        </w:rPr>
        <w:t>A qualidade dos registros impacta diretamente a segurança assistencial. Informações incompletas, imprecisas ou ambíguas comprometem a continuidade do cuidado e dificultam a comunicação e a tomada de decisão pela equipe multiprofissional (VITURI et al., 2021). Diante desse cenário, torna-se fundamental investir em estratégias de educação permanente que promovam a capacitação contínua da equipe de enfermagem, fortalecendo a compreensão sobre a importância da documentação adequada</w:t>
      </w:r>
      <w:r w:rsidR="00C04766">
        <w:rPr>
          <w:rFonts w:ascii="Arial" w:eastAsia="Times New Roman" w:hAnsi="Arial" w:cs="Arial"/>
          <w:color w:val="000000"/>
          <w:sz w:val="24"/>
          <w:szCs w:val="24"/>
          <w:lang w:eastAsia="pt-BR"/>
        </w:rPr>
        <w:t xml:space="preserve">. </w:t>
      </w:r>
      <w:r w:rsidR="00C04766" w:rsidRPr="00C04766">
        <w:rPr>
          <w:rFonts w:ascii="Arial" w:eastAsia="Times New Roman" w:hAnsi="Arial" w:cs="Arial"/>
          <w:color w:val="000000"/>
          <w:sz w:val="24"/>
          <w:szCs w:val="24"/>
          <w:lang w:eastAsia="pt-BR"/>
        </w:rPr>
        <w:t>Diante desse cenário, torna-se fundamental investir em estratégias de educação permanente que promovam a capacitação contínua da equipe de enfermagem, fortalecendo a compreensão sobre a importância da documentação adequada e aprimorando as competências necessárias para elaboração de registros técnicos seguros e completos.</w:t>
      </w:r>
    </w:p>
    <w:p w14:paraId="551583D7" w14:textId="77777777" w:rsidR="001C3ADD" w:rsidRPr="008C48AB" w:rsidRDefault="001C3ADD" w:rsidP="001C3ADD">
      <w:pPr>
        <w:spacing w:after="0" w:line="360" w:lineRule="atLeast"/>
        <w:jc w:val="both"/>
        <w:rPr>
          <w:rFonts w:ascii="Arial" w:eastAsia="Times New Roman" w:hAnsi="Arial" w:cs="Arial"/>
          <w:color w:val="000000"/>
          <w:sz w:val="24"/>
          <w:szCs w:val="24"/>
          <w:lang w:eastAsia="pt-BR"/>
        </w:rPr>
      </w:pPr>
      <w:r w:rsidRPr="008C48AB">
        <w:rPr>
          <w:rFonts w:ascii="Arial" w:eastAsia="Times New Roman" w:hAnsi="Arial" w:cs="Arial"/>
          <w:color w:val="000000"/>
          <w:sz w:val="24"/>
          <w:szCs w:val="24"/>
          <w:lang w:eastAsia="pt-BR"/>
        </w:rPr>
        <w:t>Frente ao exposto, o presente estudo tem como objetivo analisar a importância das anotações de enfermagem como documento legal, bem como discutir os riscos éticos e legais decorrentes de registros incompletos ou negligenciados, destacando sua relação com a segurança do paciente e com a responsabilidade profissional do técnico de enfermagem.</w:t>
      </w:r>
    </w:p>
    <w:p w14:paraId="5B71B220" w14:textId="77777777" w:rsidR="001C3ADD" w:rsidRPr="00E26F62" w:rsidRDefault="001C3ADD" w:rsidP="009B11F0">
      <w:pPr>
        <w:spacing w:after="120" w:line="360" w:lineRule="auto"/>
        <w:jc w:val="both"/>
        <w:rPr>
          <w:rFonts w:ascii="Arial" w:hAnsi="Arial" w:cs="Arial"/>
          <w:b/>
          <w:bCs/>
          <w:sz w:val="24"/>
          <w:szCs w:val="24"/>
        </w:rPr>
      </w:pPr>
    </w:p>
    <w:p w14:paraId="756712F2" w14:textId="7C4A20EA" w:rsidR="009714E6" w:rsidRPr="00E26F62" w:rsidRDefault="00382A4A" w:rsidP="009B11F0">
      <w:pPr>
        <w:spacing w:after="120" w:line="360" w:lineRule="auto"/>
        <w:jc w:val="both"/>
        <w:rPr>
          <w:rFonts w:ascii="Arial" w:hAnsi="Arial" w:cs="Arial"/>
          <w:b/>
          <w:bCs/>
          <w:sz w:val="24"/>
          <w:szCs w:val="24"/>
        </w:rPr>
      </w:pPr>
      <w:r w:rsidRPr="00E26F62">
        <w:rPr>
          <w:rFonts w:ascii="Arial" w:hAnsi="Arial" w:cs="Arial"/>
          <w:b/>
          <w:bCs/>
          <w:sz w:val="24"/>
          <w:szCs w:val="24"/>
        </w:rPr>
        <w:t>2 DESENVOLVIMENTO</w:t>
      </w:r>
    </w:p>
    <w:p w14:paraId="17FB6745" w14:textId="756D58F5" w:rsidR="00281E9F" w:rsidRDefault="00281E9F" w:rsidP="000A799C">
      <w:pPr>
        <w:spacing w:after="120" w:line="360" w:lineRule="auto"/>
        <w:rPr>
          <w:rFonts w:ascii="Arial" w:hAnsi="Arial" w:cs="Arial"/>
          <w:b/>
          <w:bCs/>
          <w:sz w:val="24"/>
          <w:szCs w:val="24"/>
        </w:rPr>
      </w:pPr>
      <w:r w:rsidRPr="00E26F62">
        <w:rPr>
          <w:rFonts w:ascii="Arial" w:hAnsi="Arial" w:cs="Arial"/>
          <w:b/>
          <w:bCs/>
          <w:sz w:val="24"/>
          <w:szCs w:val="24"/>
        </w:rPr>
        <w:t xml:space="preserve">2.1 Implicações </w:t>
      </w:r>
      <w:r w:rsidR="00E3504E">
        <w:rPr>
          <w:rFonts w:ascii="Arial" w:hAnsi="Arial" w:cs="Arial"/>
          <w:b/>
          <w:bCs/>
          <w:sz w:val="24"/>
          <w:szCs w:val="24"/>
        </w:rPr>
        <w:t>é</w:t>
      </w:r>
      <w:r w:rsidRPr="00E26F62">
        <w:rPr>
          <w:rFonts w:ascii="Arial" w:hAnsi="Arial" w:cs="Arial"/>
          <w:b/>
          <w:bCs/>
          <w:sz w:val="24"/>
          <w:szCs w:val="24"/>
        </w:rPr>
        <w:t xml:space="preserve">ticas e </w:t>
      </w:r>
      <w:r w:rsidR="00E3504E">
        <w:rPr>
          <w:rFonts w:ascii="Arial" w:hAnsi="Arial" w:cs="Arial"/>
          <w:b/>
          <w:bCs/>
          <w:sz w:val="24"/>
          <w:szCs w:val="24"/>
        </w:rPr>
        <w:t>l</w:t>
      </w:r>
      <w:r w:rsidRPr="00E26F62">
        <w:rPr>
          <w:rFonts w:ascii="Arial" w:hAnsi="Arial" w:cs="Arial"/>
          <w:b/>
          <w:bCs/>
          <w:sz w:val="24"/>
          <w:szCs w:val="24"/>
        </w:rPr>
        <w:t xml:space="preserve">egais das </w:t>
      </w:r>
      <w:r w:rsidR="00E3504E">
        <w:rPr>
          <w:rFonts w:ascii="Arial" w:hAnsi="Arial" w:cs="Arial"/>
          <w:b/>
          <w:bCs/>
          <w:sz w:val="24"/>
          <w:szCs w:val="24"/>
        </w:rPr>
        <w:t>a</w:t>
      </w:r>
      <w:r w:rsidRPr="00E26F62">
        <w:rPr>
          <w:rFonts w:ascii="Arial" w:hAnsi="Arial" w:cs="Arial"/>
          <w:b/>
          <w:bCs/>
          <w:sz w:val="24"/>
          <w:szCs w:val="24"/>
        </w:rPr>
        <w:t xml:space="preserve">notações de </w:t>
      </w:r>
      <w:r w:rsidR="00E3504E">
        <w:rPr>
          <w:rFonts w:ascii="Arial" w:hAnsi="Arial" w:cs="Arial"/>
          <w:b/>
          <w:bCs/>
          <w:sz w:val="24"/>
          <w:szCs w:val="24"/>
        </w:rPr>
        <w:t>e</w:t>
      </w:r>
      <w:r w:rsidRPr="00E26F62">
        <w:rPr>
          <w:rFonts w:ascii="Arial" w:hAnsi="Arial" w:cs="Arial"/>
          <w:b/>
          <w:bCs/>
          <w:sz w:val="24"/>
          <w:szCs w:val="24"/>
        </w:rPr>
        <w:t>nfermagem</w:t>
      </w:r>
    </w:p>
    <w:p w14:paraId="41711FD1" w14:textId="77777777" w:rsidR="001C3ADD" w:rsidRDefault="001C3ADD" w:rsidP="001C3ADD">
      <w:pPr>
        <w:spacing w:after="0" w:line="360" w:lineRule="atLeast"/>
        <w:jc w:val="both"/>
        <w:rPr>
          <w:rFonts w:ascii="Arial" w:eastAsia="Times New Roman" w:hAnsi="Arial" w:cs="Arial"/>
          <w:color w:val="000000"/>
          <w:sz w:val="24"/>
          <w:szCs w:val="24"/>
          <w:lang w:eastAsia="pt-BR"/>
        </w:rPr>
      </w:pPr>
      <w:r w:rsidRPr="00AB655D">
        <w:rPr>
          <w:rFonts w:ascii="Arial" w:eastAsia="Times New Roman" w:hAnsi="Arial" w:cs="Arial"/>
          <w:color w:val="000000"/>
          <w:sz w:val="24"/>
          <w:szCs w:val="24"/>
          <w:lang w:eastAsia="pt-BR"/>
        </w:rPr>
        <w:t>Os registros de enfermagem constituem elemento essencial para a continuidade e a qualidade do cuidado em saúde, pois documentam de forma sistemática todas as ações realizadas, os dados observados e as respostas do paciente ao tratamento. Esses registros asseguram que as informações sejam transmitidas com clareza entre os profissionais, permitindo que a equipe multiprofissional tenha acesso a dados precisos, atualizados e organizados (TANNURE; GONÇALVES, 2022). Dessa forma, as anotações configuram-se como ferramenta indispensável para a comunicação eficiente e para o planejamento de condutas terapêuticas subsequentes.</w:t>
      </w:r>
    </w:p>
    <w:p w14:paraId="10B65695" w14:textId="77777777" w:rsidR="001C3ADD" w:rsidRDefault="001C3ADD" w:rsidP="001C3ADD">
      <w:pPr>
        <w:spacing w:after="0" w:line="360" w:lineRule="atLeast"/>
        <w:jc w:val="both"/>
        <w:rPr>
          <w:rFonts w:ascii="Arial" w:eastAsia="Times New Roman" w:hAnsi="Arial" w:cs="Arial"/>
          <w:color w:val="000000"/>
          <w:sz w:val="24"/>
          <w:szCs w:val="24"/>
          <w:lang w:eastAsia="pt-BR"/>
        </w:rPr>
      </w:pPr>
    </w:p>
    <w:p w14:paraId="1BB1CE50" w14:textId="2BDE7835" w:rsidR="001C3ADD" w:rsidRPr="00AB655D" w:rsidRDefault="001C3ADD" w:rsidP="001C3ADD">
      <w:pPr>
        <w:spacing w:after="0" w:line="360" w:lineRule="atLeast"/>
        <w:jc w:val="both"/>
        <w:rPr>
          <w:rFonts w:ascii="Arial" w:eastAsia="Times New Roman" w:hAnsi="Arial" w:cs="Arial"/>
          <w:color w:val="000000"/>
          <w:sz w:val="24"/>
          <w:szCs w:val="24"/>
          <w:lang w:eastAsia="pt-BR"/>
        </w:rPr>
      </w:pPr>
      <w:r w:rsidRPr="00AB655D">
        <w:rPr>
          <w:rFonts w:ascii="Arial" w:eastAsia="Times New Roman" w:hAnsi="Arial" w:cs="Arial"/>
          <w:color w:val="000000"/>
          <w:sz w:val="24"/>
          <w:szCs w:val="24"/>
          <w:lang w:eastAsia="pt-BR"/>
        </w:rPr>
        <w:t xml:space="preserve">Segundo </w:t>
      </w:r>
      <w:proofErr w:type="spellStart"/>
      <w:r w:rsidRPr="00AB655D">
        <w:rPr>
          <w:rFonts w:ascii="Arial" w:eastAsia="Times New Roman" w:hAnsi="Arial" w:cs="Arial"/>
          <w:color w:val="000000"/>
          <w:sz w:val="24"/>
          <w:szCs w:val="24"/>
          <w:lang w:eastAsia="pt-BR"/>
        </w:rPr>
        <w:t>Vituri</w:t>
      </w:r>
      <w:proofErr w:type="spellEnd"/>
      <w:r w:rsidRPr="00AB655D">
        <w:rPr>
          <w:rFonts w:ascii="Arial" w:eastAsia="Times New Roman" w:hAnsi="Arial" w:cs="Arial"/>
          <w:color w:val="000000"/>
          <w:sz w:val="24"/>
          <w:szCs w:val="24"/>
          <w:lang w:eastAsia="pt-BR"/>
        </w:rPr>
        <w:t xml:space="preserve"> et al. (2021), a qualidade dos registros influencia diretamente a segurança assistencial, uma vez que informações incompletas ou imprecisas podem gerar falhas na tomada de decisão clínica, atrasos na intervenção e riscos ao paciente. Nesse sentido, o registro adequado das informações possibilita a identificação precoce de alterações clínicas, favorece o raciocínio diagnóstico e </w:t>
      </w:r>
      <w:r w:rsidRPr="00AB655D">
        <w:rPr>
          <w:rFonts w:ascii="Arial" w:eastAsia="Times New Roman" w:hAnsi="Arial" w:cs="Arial"/>
          <w:color w:val="000000"/>
          <w:sz w:val="24"/>
          <w:szCs w:val="24"/>
          <w:lang w:eastAsia="pt-BR"/>
        </w:rPr>
        <w:lastRenderedPageBreak/>
        <w:t>viabiliza intervenções rápidas e alinhadas às necessidades do usuário do serviço de saúde.</w:t>
      </w:r>
    </w:p>
    <w:p w14:paraId="0F449C1F" w14:textId="77777777" w:rsidR="001C3ADD" w:rsidRPr="00AB655D" w:rsidRDefault="001C3ADD" w:rsidP="001C3ADD">
      <w:pPr>
        <w:spacing w:after="0" w:line="360" w:lineRule="atLeast"/>
        <w:jc w:val="both"/>
        <w:rPr>
          <w:rFonts w:ascii="Arial" w:eastAsia="Times New Roman" w:hAnsi="Arial" w:cs="Arial"/>
          <w:color w:val="000000"/>
          <w:sz w:val="24"/>
          <w:szCs w:val="24"/>
          <w:lang w:eastAsia="pt-BR"/>
        </w:rPr>
      </w:pPr>
      <w:r w:rsidRPr="00AB655D">
        <w:rPr>
          <w:rFonts w:ascii="Arial" w:eastAsia="Times New Roman" w:hAnsi="Arial" w:cs="Arial"/>
          <w:color w:val="000000"/>
          <w:sz w:val="24"/>
          <w:szCs w:val="24"/>
          <w:lang w:eastAsia="pt-BR"/>
        </w:rPr>
        <w:t xml:space="preserve">Ademais, o Conselho Federal de Enfermagem reforça, por meio da Resolução nº 736, de 2024, que o registro das ações de enfermagem constitui etapa obrigatória e indissociável do Processo de Enfermagem, devendo ser realizado de forma contínua, clara, objetiva e fidedigna (COFEN, 2024). Essa orientação é complementada pelo </w:t>
      </w:r>
      <w:r w:rsidRPr="00AB655D">
        <w:rPr>
          <w:rFonts w:ascii="Arial" w:eastAsia="Times New Roman" w:hAnsi="Arial" w:cs="Arial"/>
          <w:i/>
          <w:iCs/>
          <w:color w:val="000000"/>
          <w:sz w:val="24"/>
          <w:szCs w:val="24"/>
          <w:lang w:eastAsia="pt-BR"/>
        </w:rPr>
        <w:t>Guia de Recomendações para Registro de Enfermagem no Prontuário</w:t>
      </w:r>
      <w:r w:rsidRPr="00AB655D">
        <w:rPr>
          <w:rFonts w:ascii="Arial" w:eastAsia="Times New Roman" w:hAnsi="Arial" w:cs="Arial"/>
          <w:color w:val="000000"/>
          <w:sz w:val="24"/>
          <w:szCs w:val="24"/>
          <w:lang w:eastAsia="pt-BR"/>
        </w:rPr>
        <w:t>, que destaca que os documentos devem expressar com exatidão o cuidado prestado, evitando ambiguidades, julgamentos subjetivos ou omissões que possam comprometer a assistência e a segurança do paciente (COFEN, 2023).</w:t>
      </w:r>
    </w:p>
    <w:p w14:paraId="3E2456FD" w14:textId="77777777" w:rsidR="001C3ADD" w:rsidRDefault="001C3ADD" w:rsidP="001C3ADD">
      <w:pPr>
        <w:spacing w:after="0" w:line="360" w:lineRule="atLeast"/>
        <w:jc w:val="both"/>
        <w:rPr>
          <w:rFonts w:ascii="Arial" w:eastAsia="Times New Roman" w:hAnsi="Arial" w:cs="Arial"/>
          <w:color w:val="000000"/>
          <w:sz w:val="24"/>
          <w:szCs w:val="24"/>
          <w:lang w:eastAsia="pt-BR"/>
        </w:rPr>
      </w:pPr>
    </w:p>
    <w:p w14:paraId="20720D12" w14:textId="1329FEFB" w:rsidR="001C3ADD" w:rsidRDefault="001C3ADD" w:rsidP="001C3ADD">
      <w:pPr>
        <w:spacing w:after="0" w:line="360" w:lineRule="atLeast"/>
        <w:jc w:val="both"/>
        <w:rPr>
          <w:rFonts w:ascii="Arial" w:eastAsia="Times New Roman" w:hAnsi="Arial" w:cs="Arial"/>
          <w:color w:val="000000"/>
          <w:sz w:val="24"/>
          <w:szCs w:val="24"/>
          <w:lang w:eastAsia="pt-BR"/>
        </w:rPr>
      </w:pPr>
      <w:r w:rsidRPr="00AB655D">
        <w:rPr>
          <w:rFonts w:ascii="Arial" w:eastAsia="Times New Roman" w:hAnsi="Arial" w:cs="Arial"/>
          <w:color w:val="000000"/>
          <w:sz w:val="24"/>
          <w:szCs w:val="24"/>
          <w:lang w:eastAsia="pt-BR"/>
        </w:rPr>
        <w:t>Desse modo, a elaboração correta e completa das anotações não representa apenas uma exigência técnica, mas um compromisso ético e legal inerente ao exercício profissional (OGUISSO; ZOBOLI, 2023). Por meio desses registros, a equipe garante a continuidade do cuidado, assegura a qualidade da assistência e fortalece a base documental necessária para a tomada de decisões clínicas seguras, fundamentadas e respaldadas por legislação específica.</w:t>
      </w:r>
    </w:p>
    <w:p w14:paraId="4D279935" w14:textId="77777777" w:rsidR="001C3ADD" w:rsidRPr="00E26F62" w:rsidRDefault="001C3ADD" w:rsidP="001C3ADD">
      <w:pPr>
        <w:spacing w:after="0" w:line="360" w:lineRule="atLeast"/>
        <w:jc w:val="both"/>
        <w:rPr>
          <w:rFonts w:ascii="Arial" w:hAnsi="Arial" w:cs="Arial"/>
          <w:b/>
          <w:bCs/>
          <w:sz w:val="24"/>
          <w:szCs w:val="24"/>
        </w:rPr>
      </w:pPr>
    </w:p>
    <w:p w14:paraId="0BA6B5AB" w14:textId="741D0190" w:rsidR="00281E9F" w:rsidRDefault="00281E9F" w:rsidP="000A799C">
      <w:pPr>
        <w:spacing w:after="120" w:line="360" w:lineRule="auto"/>
        <w:rPr>
          <w:rFonts w:ascii="Arial" w:hAnsi="Arial" w:cs="Arial"/>
          <w:b/>
          <w:bCs/>
          <w:sz w:val="24"/>
          <w:szCs w:val="24"/>
        </w:rPr>
      </w:pPr>
      <w:r w:rsidRPr="00E26F62">
        <w:rPr>
          <w:rFonts w:ascii="Arial" w:hAnsi="Arial" w:cs="Arial"/>
          <w:b/>
          <w:bCs/>
          <w:sz w:val="24"/>
          <w:szCs w:val="24"/>
        </w:rPr>
        <w:t xml:space="preserve">2.2 Segurança do </w:t>
      </w:r>
      <w:r w:rsidR="00E3504E">
        <w:rPr>
          <w:rFonts w:ascii="Arial" w:hAnsi="Arial" w:cs="Arial"/>
          <w:b/>
          <w:bCs/>
          <w:sz w:val="24"/>
          <w:szCs w:val="24"/>
        </w:rPr>
        <w:t>p</w:t>
      </w:r>
      <w:r w:rsidRPr="00E26F62">
        <w:rPr>
          <w:rFonts w:ascii="Arial" w:hAnsi="Arial" w:cs="Arial"/>
          <w:b/>
          <w:bCs/>
          <w:sz w:val="24"/>
          <w:szCs w:val="24"/>
        </w:rPr>
        <w:t xml:space="preserve">aciente e </w:t>
      </w:r>
      <w:r w:rsidR="00E3504E">
        <w:rPr>
          <w:rFonts w:ascii="Arial" w:hAnsi="Arial" w:cs="Arial"/>
          <w:b/>
          <w:bCs/>
          <w:sz w:val="24"/>
          <w:szCs w:val="24"/>
        </w:rPr>
        <w:t>q</w:t>
      </w:r>
      <w:r w:rsidRPr="00E26F62">
        <w:rPr>
          <w:rFonts w:ascii="Arial" w:hAnsi="Arial" w:cs="Arial"/>
          <w:b/>
          <w:bCs/>
          <w:sz w:val="24"/>
          <w:szCs w:val="24"/>
        </w:rPr>
        <w:t xml:space="preserve">ualidade da </w:t>
      </w:r>
      <w:r w:rsidR="00E3504E">
        <w:rPr>
          <w:rFonts w:ascii="Arial" w:hAnsi="Arial" w:cs="Arial"/>
          <w:b/>
          <w:bCs/>
          <w:sz w:val="24"/>
          <w:szCs w:val="24"/>
        </w:rPr>
        <w:t>a</w:t>
      </w:r>
      <w:r w:rsidRPr="00E26F62">
        <w:rPr>
          <w:rFonts w:ascii="Arial" w:hAnsi="Arial" w:cs="Arial"/>
          <w:b/>
          <w:bCs/>
          <w:sz w:val="24"/>
          <w:szCs w:val="24"/>
        </w:rPr>
        <w:t>ssistência</w:t>
      </w:r>
    </w:p>
    <w:p w14:paraId="658D45CE" w14:textId="77777777" w:rsidR="001C3ADD" w:rsidRPr="00AB655D" w:rsidRDefault="001C3ADD" w:rsidP="001C3ADD">
      <w:pPr>
        <w:pStyle w:val="NormalWeb"/>
        <w:jc w:val="both"/>
        <w:rPr>
          <w:rFonts w:ascii="Arial" w:hAnsi="Arial" w:cs="Arial"/>
        </w:rPr>
      </w:pPr>
      <w:r w:rsidRPr="00AB655D">
        <w:rPr>
          <w:rFonts w:ascii="Arial" w:hAnsi="Arial" w:cs="Arial"/>
          <w:bCs/>
        </w:rPr>
        <w:t>A</w:t>
      </w:r>
      <w:r w:rsidRPr="00AB655D">
        <w:rPr>
          <w:rFonts w:ascii="Arial" w:hAnsi="Arial" w:cs="Arial"/>
        </w:rPr>
        <w:t xml:space="preserve"> documentação de enfermagem </w:t>
      </w:r>
      <w:r w:rsidRPr="00AB655D">
        <w:rPr>
          <w:rFonts w:ascii="Arial" w:hAnsi="Arial" w:cs="Arial"/>
          <w:bCs/>
        </w:rPr>
        <w:t>constitui</w:t>
      </w:r>
      <w:r w:rsidRPr="00AB655D">
        <w:rPr>
          <w:rFonts w:ascii="Arial" w:hAnsi="Arial" w:cs="Arial"/>
        </w:rPr>
        <w:t xml:space="preserve"> um elemento essencial para a garantia da continuidade da assistência e para a promoção da segurança do paciente nos serviços de saúde. De acordo com o Conselho Federal de Enfermagem (COFEN), o registro adequado das ações de enfermagem deve ser realizado de forma clara, completa, objetiva, cronológica e fidedigna, constituindo parte integrante do processo assistencial e da Sistematização da Assistência de Enfermagem (SAE) (COFEN, 2023; COFEN, 2024).</w:t>
      </w:r>
    </w:p>
    <w:p w14:paraId="77BBD4FC" w14:textId="77777777" w:rsidR="001C3ADD" w:rsidRPr="00AB655D" w:rsidRDefault="001C3ADD" w:rsidP="001C3ADD">
      <w:pPr>
        <w:pStyle w:val="NormalWeb"/>
        <w:jc w:val="both"/>
        <w:rPr>
          <w:rFonts w:ascii="Arial" w:hAnsi="Arial" w:cs="Arial"/>
        </w:rPr>
      </w:pPr>
      <w:r w:rsidRPr="00AB655D">
        <w:rPr>
          <w:rFonts w:ascii="Arial" w:hAnsi="Arial" w:cs="Arial"/>
        </w:rPr>
        <w:t>Nesse contexto, registros inadequados ou incompletos podem comprometer diretamente a segurança do paciente, uma vez que informações essenciais sobre o estado clínico, evolução e intervenções realizadas podem não ser corretamente comunicadas entre os membros da equipe multiprofissional. Tal falha pode resultar em descontinuidade do tratamento, duplicidade de procedimentos ou omissão de condutas importantes, impactando negativamente a eficiência da assistência prestada (TANNURE; GONÇALVES, 2022).</w:t>
      </w:r>
    </w:p>
    <w:p w14:paraId="7BE6CFFD" w14:textId="77777777" w:rsidR="001C3ADD" w:rsidRPr="00AB655D" w:rsidRDefault="001C3ADD" w:rsidP="001C3ADD">
      <w:pPr>
        <w:pStyle w:val="NormalWeb"/>
        <w:jc w:val="both"/>
        <w:rPr>
          <w:rFonts w:ascii="Arial" w:hAnsi="Arial" w:cs="Arial"/>
        </w:rPr>
      </w:pPr>
      <w:r w:rsidRPr="00AB655D">
        <w:rPr>
          <w:rFonts w:ascii="Arial" w:hAnsi="Arial" w:cs="Arial"/>
        </w:rPr>
        <w:t xml:space="preserve">Segundo </w:t>
      </w:r>
      <w:proofErr w:type="spellStart"/>
      <w:r w:rsidRPr="00AB655D">
        <w:rPr>
          <w:rFonts w:ascii="Arial" w:hAnsi="Arial" w:cs="Arial"/>
        </w:rPr>
        <w:t>Vituri</w:t>
      </w:r>
      <w:proofErr w:type="spellEnd"/>
      <w:r w:rsidRPr="00AB655D">
        <w:rPr>
          <w:rFonts w:ascii="Arial" w:hAnsi="Arial" w:cs="Arial"/>
        </w:rPr>
        <w:t xml:space="preserve"> et al. (2021), a qualidade da assistência em enfermagem está diretamente relacionada à capacidade de documentação e comunicação eficaz entre os profissionais, sendo o prontuário do paciente o principal instrumento de registro e continuidade do cuidado. Assim, a excelência do registro reflete a efetividade da assistência prestada.</w:t>
      </w:r>
    </w:p>
    <w:p w14:paraId="60C61445" w14:textId="77777777" w:rsidR="001C3ADD" w:rsidRPr="00AB655D" w:rsidRDefault="001C3ADD" w:rsidP="001C3ADD">
      <w:pPr>
        <w:pStyle w:val="NormalWeb"/>
        <w:jc w:val="both"/>
        <w:rPr>
          <w:rFonts w:ascii="Arial" w:hAnsi="Arial" w:cs="Arial"/>
        </w:rPr>
      </w:pPr>
      <w:r w:rsidRPr="00AB655D">
        <w:rPr>
          <w:rFonts w:ascii="Arial" w:hAnsi="Arial" w:cs="Arial"/>
        </w:rPr>
        <w:t xml:space="preserve">Logo, torna-se fundamental que os profissionais de enfermagem compreendam que o registro não é apenas uma atividade burocrática, mas sim um ato técnico, ético e </w:t>
      </w:r>
      <w:r w:rsidRPr="00AB655D">
        <w:rPr>
          <w:rFonts w:ascii="Arial" w:hAnsi="Arial" w:cs="Arial"/>
        </w:rPr>
        <w:lastRenderedPageBreak/>
        <w:t xml:space="preserve">legal. De acordo com o COFEN (2023), os registros de enfermagem devem representar de forma clara e fidedigna todas as ações realizadas durante a assistência, garantindo </w:t>
      </w:r>
      <w:r w:rsidRPr="00AB655D">
        <w:rPr>
          <w:rFonts w:ascii="Arial" w:hAnsi="Arial" w:cs="Arial"/>
          <w:bCs/>
        </w:rPr>
        <w:t>a</w:t>
      </w:r>
      <w:r w:rsidRPr="00AB655D">
        <w:rPr>
          <w:rFonts w:ascii="Arial" w:hAnsi="Arial" w:cs="Arial"/>
        </w:rPr>
        <w:t xml:space="preserve"> rastreabilidade das informações e </w:t>
      </w:r>
      <w:r w:rsidRPr="00AB655D">
        <w:rPr>
          <w:rFonts w:ascii="Arial" w:hAnsi="Arial" w:cs="Arial"/>
          <w:bCs/>
        </w:rPr>
        <w:t>a</w:t>
      </w:r>
      <w:r w:rsidRPr="00AB655D">
        <w:rPr>
          <w:rFonts w:ascii="Arial" w:hAnsi="Arial" w:cs="Arial"/>
        </w:rPr>
        <w:t xml:space="preserve"> segurança assistencial.</w:t>
      </w:r>
    </w:p>
    <w:p w14:paraId="2A04828B" w14:textId="77777777" w:rsidR="001C3ADD" w:rsidRPr="00AB655D" w:rsidRDefault="001C3ADD" w:rsidP="001C3ADD">
      <w:pPr>
        <w:pStyle w:val="NormalWeb"/>
        <w:jc w:val="both"/>
        <w:rPr>
          <w:rFonts w:ascii="Arial" w:hAnsi="Arial" w:cs="Arial"/>
        </w:rPr>
      </w:pPr>
      <w:r w:rsidRPr="00AB655D">
        <w:rPr>
          <w:rFonts w:ascii="Arial" w:hAnsi="Arial" w:cs="Arial"/>
        </w:rPr>
        <w:t>Ainda, registros bem elaborados permitem o acompanhamento sistemático da evolução clínica do paciente, favorecendo a identificação precoce de alterações no quadro de saúde e possibilitando intervenções oportunas. A padronização das informações registradas no prontuário também contribui para a organização do cuidado e para a integração das ações da equipe multiprofissional, fortalecendo o trabalho em equipe e a continuidade terapêutica (OGUISSO; ZOBOLI, 2023).</w:t>
      </w:r>
    </w:p>
    <w:p w14:paraId="59CB4119" w14:textId="405A3543" w:rsidR="001C3ADD" w:rsidRPr="00E26F62" w:rsidRDefault="001C3ADD" w:rsidP="001C3ADD">
      <w:pPr>
        <w:pStyle w:val="NormalWeb"/>
        <w:jc w:val="both"/>
        <w:rPr>
          <w:rFonts w:ascii="Arial" w:hAnsi="Arial" w:cs="Arial"/>
          <w:b/>
          <w:bCs/>
        </w:rPr>
      </w:pPr>
      <w:r w:rsidRPr="00AB655D">
        <w:rPr>
          <w:rFonts w:ascii="Arial" w:hAnsi="Arial" w:cs="Arial"/>
        </w:rPr>
        <w:t>Assim, as anotações de enfermagem constituem um instrumento indispensável para o planejamento, execução e avaliação das ações de cuidado, sendo consideradas um dos pilares da qualidade assistencial e do cuidado seguro no contexto da saúde contemporânea (VITURI et al., 2021).</w:t>
      </w:r>
    </w:p>
    <w:p w14:paraId="40FBB99D" w14:textId="4DBFEEE3" w:rsidR="00281E9F" w:rsidRDefault="00281E9F" w:rsidP="000A799C">
      <w:pPr>
        <w:spacing w:after="120" w:line="360" w:lineRule="auto"/>
        <w:rPr>
          <w:rFonts w:ascii="Arial" w:hAnsi="Arial" w:cs="Arial"/>
          <w:b/>
          <w:bCs/>
          <w:sz w:val="24"/>
          <w:szCs w:val="24"/>
        </w:rPr>
      </w:pPr>
      <w:r w:rsidRPr="00E26F62">
        <w:rPr>
          <w:rFonts w:ascii="Arial" w:hAnsi="Arial" w:cs="Arial"/>
          <w:b/>
          <w:bCs/>
          <w:sz w:val="24"/>
          <w:szCs w:val="24"/>
        </w:rPr>
        <w:t xml:space="preserve">2.3 Auditoria e </w:t>
      </w:r>
      <w:r w:rsidR="00E3504E">
        <w:rPr>
          <w:rFonts w:ascii="Arial" w:hAnsi="Arial" w:cs="Arial"/>
          <w:b/>
          <w:bCs/>
          <w:sz w:val="24"/>
          <w:szCs w:val="24"/>
        </w:rPr>
        <w:t>a</w:t>
      </w:r>
      <w:r w:rsidRPr="00E26F62">
        <w:rPr>
          <w:rFonts w:ascii="Arial" w:hAnsi="Arial" w:cs="Arial"/>
          <w:b/>
          <w:bCs/>
          <w:sz w:val="24"/>
          <w:szCs w:val="24"/>
        </w:rPr>
        <w:t xml:space="preserve">valiação da </w:t>
      </w:r>
      <w:r w:rsidR="00E3504E">
        <w:rPr>
          <w:rFonts w:ascii="Arial" w:hAnsi="Arial" w:cs="Arial"/>
          <w:b/>
          <w:bCs/>
          <w:sz w:val="24"/>
          <w:szCs w:val="24"/>
        </w:rPr>
        <w:t>q</w:t>
      </w:r>
      <w:r w:rsidRPr="00E26F62">
        <w:rPr>
          <w:rFonts w:ascii="Arial" w:hAnsi="Arial" w:cs="Arial"/>
          <w:b/>
          <w:bCs/>
          <w:sz w:val="24"/>
          <w:szCs w:val="24"/>
        </w:rPr>
        <w:t>ualidade</w:t>
      </w:r>
    </w:p>
    <w:p w14:paraId="1942E150" w14:textId="77777777" w:rsidR="001C3ADD" w:rsidRPr="00AB655D" w:rsidRDefault="001C3ADD" w:rsidP="001C3ADD">
      <w:pPr>
        <w:spacing w:before="100" w:beforeAutospacing="1" w:after="100" w:afterAutospacing="1" w:line="240" w:lineRule="auto"/>
        <w:jc w:val="both"/>
        <w:rPr>
          <w:rFonts w:ascii="Arial" w:eastAsia="Times New Roman" w:hAnsi="Arial" w:cs="Arial"/>
          <w:sz w:val="24"/>
          <w:szCs w:val="24"/>
          <w:lang w:eastAsia="pt-BR"/>
        </w:rPr>
      </w:pPr>
      <w:r w:rsidRPr="00AB655D">
        <w:rPr>
          <w:rFonts w:ascii="Arial" w:eastAsia="Times New Roman" w:hAnsi="Arial" w:cs="Arial"/>
          <w:sz w:val="24"/>
          <w:szCs w:val="24"/>
          <w:lang w:eastAsia="pt-BR"/>
        </w:rPr>
        <w:t>Os registros de enfermagem possuem papel fundamental nos processos de auditoria e avaliação da qualidade dos serviços de saúde, constituindo-se como uma das principais fontes de verificação da assistência prestada. Desse modo, a auditoria em enfermagem é compreendida como um processo sistemático de análise da qualidade dos cuidados documentados e executados, com foco na identificação de conformidades e não conformidades em relação aos padrões institucionais e às normas profissionais (VITURI et al., 2021).</w:t>
      </w:r>
    </w:p>
    <w:p w14:paraId="35CA85E4" w14:textId="77777777" w:rsidR="001C3ADD" w:rsidRPr="00AB655D" w:rsidRDefault="001C3ADD" w:rsidP="001C3ADD">
      <w:pPr>
        <w:spacing w:before="100" w:beforeAutospacing="1" w:after="100" w:afterAutospacing="1" w:line="240" w:lineRule="auto"/>
        <w:jc w:val="both"/>
        <w:rPr>
          <w:rFonts w:ascii="Arial" w:eastAsia="Times New Roman" w:hAnsi="Arial" w:cs="Arial"/>
          <w:sz w:val="24"/>
          <w:szCs w:val="24"/>
          <w:lang w:eastAsia="pt-BR"/>
        </w:rPr>
      </w:pPr>
      <w:r w:rsidRPr="00AB655D">
        <w:rPr>
          <w:rFonts w:ascii="Arial" w:eastAsia="Times New Roman" w:hAnsi="Arial" w:cs="Arial"/>
          <w:sz w:val="24"/>
          <w:szCs w:val="24"/>
          <w:lang w:eastAsia="pt-BR"/>
        </w:rPr>
        <w:t xml:space="preserve">De acordo com o Conselho Federal de Enfermagem (COFEN), os registros devem garantir </w:t>
      </w:r>
      <w:r w:rsidRPr="00AB655D">
        <w:rPr>
          <w:rFonts w:ascii="Arial" w:eastAsia="Times New Roman" w:hAnsi="Arial" w:cs="Arial"/>
          <w:bCs/>
          <w:sz w:val="24"/>
          <w:szCs w:val="24"/>
          <w:lang w:eastAsia="pt-BR"/>
        </w:rPr>
        <w:t>a</w:t>
      </w:r>
      <w:r w:rsidRPr="00AB655D">
        <w:rPr>
          <w:rFonts w:ascii="Arial" w:eastAsia="Times New Roman" w:hAnsi="Arial" w:cs="Arial"/>
          <w:sz w:val="24"/>
          <w:szCs w:val="24"/>
          <w:lang w:eastAsia="pt-BR"/>
        </w:rPr>
        <w:t xml:space="preserve"> rastreabilidade, </w:t>
      </w:r>
      <w:r w:rsidRPr="00AB655D">
        <w:rPr>
          <w:rFonts w:ascii="Arial" w:eastAsia="Times New Roman" w:hAnsi="Arial" w:cs="Arial"/>
          <w:bCs/>
          <w:sz w:val="24"/>
          <w:szCs w:val="24"/>
          <w:lang w:eastAsia="pt-BR"/>
        </w:rPr>
        <w:t>a</w:t>
      </w:r>
      <w:r w:rsidRPr="00AB655D">
        <w:rPr>
          <w:rFonts w:ascii="Arial" w:eastAsia="Times New Roman" w:hAnsi="Arial" w:cs="Arial"/>
          <w:sz w:val="24"/>
          <w:szCs w:val="24"/>
          <w:lang w:eastAsia="pt-BR"/>
        </w:rPr>
        <w:t xml:space="preserve"> confiabilidade e </w:t>
      </w:r>
      <w:r w:rsidRPr="00AB655D">
        <w:rPr>
          <w:rFonts w:ascii="Arial" w:eastAsia="Times New Roman" w:hAnsi="Arial" w:cs="Arial"/>
          <w:bCs/>
          <w:sz w:val="24"/>
          <w:szCs w:val="24"/>
          <w:lang w:eastAsia="pt-BR"/>
        </w:rPr>
        <w:t>a</w:t>
      </w:r>
      <w:r w:rsidRPr="00AB655D">
        <w:rPr>
          <w:rFonts w:ascii="Arial" w:eastAsia="Times New Roman" w:hAnsi="Arial" w:cs="Arial"/>
          <w:sz w:val="24"/>
          <w:szCs w:val="24"/>
          <w:lang w:eastAsia="pt-BR"/>
        </w:rPr>
        <w:t xml:space="preserve"> veracidade das informações, uma vez que são utilizados como base para </w:t>
      </w:r>
      <w:r w:rsidRPr="00AB655D">
        <w:rPr>
          <w:rFonts w:ascii="Arial" w:eastAsia="Times New Roman" w:hAnsi="Arial" w:cs="Arial"/>
          <w:bCs/>
          <w:sz w:val="24"/>
          <w:szCs w:val="24"/>
          <w:lang w:eastAsia="pt-BR"/>
        </w:rPr>
        <w:t>as avaliações técnica, administrativa e legal</w:t>
      </w:r>
      <w:r w:rsidRPr="00AB655D">
        <w:rPr>
          <w:rFonts w:ascii="Arial" w:eastAsia="Times New Roman" w:hAnsi="Arial" w:cs="Arial"/>
          <w:sz w:val="24"/>
          <w:szCs w:val="24"/>
          <w:lang w:eastAsia="pt-BR"/>
        </w:rPr>
        <w:t xml:space="preserve"> da assistência prestada (COFEN, 2023). Assim, a ausência, incompletude ou inconsistência dos registros compromete diretamente a qualidade da auditoria e, consequentemente, a avaliação global do cuidado em saúde.</w:t>
      </w:r>
    </w:p>
    <w:p w14:paraId="357F4EC6" w14:textId="77777777" w:rsidR="001C3ADD" w:rsidRPr="00AB655D" w:rsidRDefault="001C3ADD" w:rsidP="001C3ADD">
      <w:pPr>
        <w:spacing w:before="100" w:beforeAutospacing="1" w:after="100" w:afterAutospacing="1" w:line="240" w:lineRule="auto"/>
        <w:jc w:val="both"/>
        <w:rPr>
          <w:rFonts w:ascii="Arial" w:eastAsia="Times New Roman" w:hAnsi="Arial" w:cs="Arial"/>
          <w:sz w:val="24"/>
          <w:szCs w:val="24"/>
          <w:lang w:eastAsia="pt-BR"/>
        </w:rPr>
      </w:pPr>
      <w:r w:rsidRPr="00AB655D">
        <w:rPr>
          <w:rFonts w:ascii="Arial" w:eastAsia="Times New Roman" w:hAnsi="Arial" w:cs="Arial"/>
          <w:sz w:val="24"/>
          <w:szCs w:val="24"/>
          <w:lang w:eastAsia="pt-BR"/>
        </w:rPr>
        <w:t>A análise dos prontuários permite identificar falhas assistenciais, como omissões de registros, divergências entre prescrição e execução, além de lacunas na continuidade do cuidado. Essas informações são essenciais para a tomada de decisão dos gestores e para a implementação de ações corretivas e educativas no ambiente hospitalar e na atenção básica (OGUISSO; ZOBOLI, 2023).</w:t>
      </w:r>
    </w:p>
    <w:p w14:paraId="6FFDDEB0" w14:textId="77777777" w:rsidR="001C3ADD" w:rsidRPr="00AB655D" w:rsidRDefault="001C3ADD" w:rsidP="001C3ADD">
      <w:pPr>
        <w:spacing w:before="100" w:beforeAutospacing="1" w:after="100" w:afterAutospacing="1" w:line="240" w:lineRule="auto"/>
        <w:jc w:val="both"/>
        <w:rPr>
          <w:rFonts w:ascii="Arial" w:eastAsia="Times New Roman" w:hAnsi="Arial" w:cs="Arial"/>
          <w:sz w:val="24"/>
          <w:szCs w:val="24"/>
          <w:lang w:eastAsia="pt-BR"/>
        </w:rPr>
      </w:pPr>
      <w:r w:rsidRPr="00AB655D">
        <w:rPr>
          <w:rFonts w:ascii="Arial" w:eastAsia="Times New Roman" w:hAnsi="Arial" w:cs="Arial"/>
          <w:sz w:val="24"/>
          <w:szCs w:val="24"/>
          <w:lang w:eastAsia="pt-BR"/>
        </w:rPr>
        <w:t xml:space="preserve">Segundo </w:t>
      </w:r>
      <w:proofErr w:type="spellStart"/>
      <w:r w:rsidRPr="00AB655D">
        <w:rPr>
          <w:rFonts w:ascii="Arial" w:eastAsia="Times New Roman" w:hAnsi="Arial" w:cs="Arial"/>
          <w:sz w:val="24"/>
          <w:szCs w:val="24"/>
          <w:lang w:eastAsia="pt-BR"/>
        </w:rPr>
        <w:t>Tannure</w:t>
      </w:r>
      <w:proofErr w:type="spellEnd"/>
      <w:r w:rsidRPr="00AB655D">
        <w:rPr>
          <w:rFonts w:ascii="Arial" w:eastAsia="Times New Roman" w:hAnsi="Arial" w:cs="Arial"/>
          <w:sz w:val="24"/>
          <w:szCs w:val="24"/>
          <w:lang w:eastAsia="pt-BR"/>
        </w:rPr>
        <w:t xml:space="preserve"> e Gonçalves (2022), a auditoria em enfermagem não deve ser compreendida apenas como um mecanismo fiscalizador, mas como uma ferramenta educativa e de melhoria contínua da prática profissional, contribuindo para o desenvolvimento da qualidade assistencial e para o fortalecimento da Sistematização da Assistência de Enfermagem (SAE).</w:t>
      </w:r>
    </w:p>
    <w:p w14:paraId="79550131" w14:textId="77777777" w:rsidR="001C3ADD" w:rsidRPr="00AB655D" w:rsidRDefault="001C3ADD" w:rsidP="001C3ADD">
      <w:pPr>
        <w:spacing w:before="100" w:beforeAutospacing="1" w:after="100" w:afterAutospacing="1" w:line="240" w:lineRule="auto"/>
        <w:jc w:val="both"/>
        <w:rPr>
          <w:rFonts w:ascii="Arial" w:eastAsia="Times New Roman" w:hAnsi="Arial" w:cs="Arial"/>
          <w:sz w:val="24"/>
          <w:szCs w:val="24"/>
          <w:lang w:eastAsia="pt-BR"/>
        </w:rPr>
      </w:pPr>
      <w:r w:rsidRPr="00AB655D">
        <w:rPr>
          <w:rFonts w:ascii="Arial" w:eastAsia="Times New Roman" w:hAnsi="Arial" w:cs="Arial"/>
          <w:sz w:val="24"/>
          <w:szCs w:val="24"/>
          <w:lang w:eastAsia="pt-BR"/>
        </w:rPr>
        <w:t xml:space="preserve">Nesse sentido, </w:t>
      </w:r>
      <w:r w:rsidRPr="00AB655D">
        <w:rPr>
          <w:rFonts w:ascii="Arial" w:eastAsia="Times New Roman" w:hAnsi="Arial" w:cs="Arial"/>
          <w:bCs/>
          <w:sz w:val="24"/>
          <w:szCs w:val="24"/>
          <w:lang w:eastAsia="pt-BR"/>
        </w:rPr>
        <w:t>a</w:t>
      </w:r>
      <w:r w:rsidRPr="00AB655D">
        <w:rPr>
          <w:rFonts w:ascii="Arial" w:eastAsia="Times New Roman" w:hAnsi="Arial" w:cs="Arial"/>
          <w:sz w:val="24"/>
          <w:szCs w:val="24"/>
          <w:lang w:eastAsia="pt-BR"/>
        </w:rPr>
        <w:t xml:space="preserve"> documentação de enfermagem </w:t>
      </w:r>
      <w:r w:rsidRPr="00AB655D">
        <w:rPr>
          <w:rFonts w:ascii="Arial" w:eastAsia="Times New Roman" w:hAnsi="Arial" w:cs="Arial"/>
          <w:bCs/>
          <w:sz w:val="24"/>
          <w:szCs w:val="24"/>
          <w:lang w:eastAsia="pt-BR"/>
        </w:rPr>
        <w:t>funciona</w:t>
      </w:r>
      <w:r w:rsidRPr="00AB655D">
        <w:rPr>
          <w:rFonts w:ascii="Arial" w:eastAsia="Times New Roman" w:hAnsi="Arial" w:cs="Arial"/>
          <w:sz w:val="24"/>
          <w:szCs w:val="24"/>
          <w:lang w:eastAsia="pt-BR"/>
        </w:rPr>
        <w:t xml:space="preserve"> como </w:t>
      </w:r>
      <w:r w:rsidRPr="00AB655D">
        <w:rPr>
          <w:rFonts w:ascii="Arial" w:eastAsia="Times New Roman" w:hAnsi="Arial" w:cs="Arial"/>
          <w:bCs/>
          <w:sz w:val="24"/>
          <w:szCs w:val="24"/>
          <w:lang w:eastAsia="pt-BR"/>
        </w:rPr>
        <w:t>indicadora</w:t>
      </w:r>
      <w:r w:rsidRPr="00AB655D">
        <w:rPr>
          <w:rFonts w:ascii="Arial" w:eastAsia="Times New Roman" w:hAnsi="Arial" w:cs="Arial"/>
          <w:sz w:val="24"/>
          <w:szCs w:val="24"/>
          <w:lang w:eastAsia="pt-BR"/>
        </w:rPr>
        <w:t xml:space="preserve"> de qualidade, permitindo a mensuração da efetividade das ações de cuidado e a análise da eficiência dos serviços de saúde. Conforme destacam </w:t>
      </w:r>
      <w:proofErr w:type="spellStart"/>
      <w:r w:rsidRPr="00AB655D">
        <w:rPr>
          <w:rFonts w:ascii="Arial" w:eastAsia="Times New Roman" w:hAnsi="Arial" w:cs="Arial"/>
          <w:sz w:val="24"/>
          <w:szCs w:val="24"/>
          <w:lang w:eastAsia="pt-BR"/>
        </w:rPr>
        <w:t>Vituri</w:t>
      </w:r>
      <w:proofErr w:type="spellEnd"/>
      <w:r w:rsidRPr="00AB655D">
        <w:rPr>
          <w:rFonts w:ascii="Arial" w:eastAsia="Times New Roman" w:hAnsi="Arial" w:cs="Arial"/>
          <w:sz w:val="24"/>
          <w:szCs w:val="24"/>
          <w:lang w:eastAsia="pt-BR"/>
        </w:rPr>
        <w:t xml:space="preserve"> et al. (2021), </w:t>
      </w:r>
      <w:r w:rsidRPr="00AB655D">
        <w:rPr>
          <w:rFonts w:ascii="Arial" w:eastAsia="Times New Roman" w:hAnsi="Arial" w:cs="Arial"/>
          <w:sz w:val="24"/>
          <w:szCs w:val="24"/>
          <w:lang w:eastAsia="pt-BR"/>
        </w:rPr>
        <w:lastRenderedPageBreak/>
        <w:t xml:space="preserve">a qualidade da documentação reflete diretamente a efetividade do cuidado </w:t>
      </w:r>
      <w:r w:rsidRPr="00AB655D">
        <w:rPr>
          <w:rFonts w:ascii="Arial" w:eastAsia="Times New Roman" w:hAnsi="Arial" w:cs="Arial"/>
          <w:bCs/>
          <w:sz w:val="24"/>
          <w:szCs w:val="24"/>
          <w:lang w:eastAsia="pt-BR"/>
        </w:rPr>
        <w:t>prestado</w:t>
      </w:r>
      <w:r w:rsidRPr="00AB655D">
        <w:rPr>
          <w:rFonts w:ascii="Arial" w:eastAsia="Times New Roman" w:hAnsi="Arial" w:cs="Arial"/>
          <w:sz w:val="24"/>
          <w:szCs w:val="24"/>
          <w:lang w:eastAsia="pt-BR"/>
        </w:rPr>
        <w:t>, sendo um dos principais parâmetros utilizados em programas de acreditação hospitalar e avaliação institucional.</w:t>
      </w:r>
    </w:p>
    <w:p w14:paraId="4D1BAD5C" w14:textId="77777777" w:rsidR="001C3ADD" w:rsidRPr="00AB655D" w:rsidRDefault="001C3ADD" w:rsidP="001C3ADD">
      <w:pPr>
        <w:spacing w:before="100" w:beforeAutospacing="1" w:after="100" w:afterAutospacing="1" w:line="240" w:lineRule="auto"/>
        <w:jc w:val="both"/>
        <w:rPr>
          <w:rFonts w:ascii="Arial" w:eastAsia="Times New Roman" w:hAnsi="Arial" w:cs="Arial"/>
          <w:sz w:val="24"/>
          <w:szCs w:val="24"/>
          <w:lang w:eastAsia="pt-BR"/>
        </w:rPr>
      </w:pPr>
      <w:r w:rsidRPr="00AB655D">
        <w:rPr>
          <w:rFonts w:ascii="Arial" w:eastAsia="Times New Roman" w:hAnsi="Arial" w:cs="Arial"/>
          <w:bCs/>
          <w:sz w:val="24"/>
          <w:szCs w:val="24"/>
          <w:lang w:eastAsia="pt-BR"/>
        </w:rPr>
        <w:t>Ademais</w:t>
      </w:r>
      <w:r w:rsidRPr="00AB655D">
        <w:rPr>
          <w:rFonts w:ascii="Arial" w:eastAsia="Times New Roman" w:hAnsi="Arial" w:cs="Arial"/>
          <w:sz w:val="24"/>
          <w:szCs w:val="24"/>
          <w:lang w:eastAsia="pt-BR"/>
        </w:rPr>
        <w:t>, o COFEN (2023) destaca que registros adequados são fundamentais para a segurança do paciente, para a continuidade da assistência e para a avaliação da qualidade dos serviços de enfermagem.</w:t>
      </w:r>
    </w:p>
    <w:p w14:paraId="39D6864D" w14:textId="77777777" w:rsidR="001C3ADD" w:rsidRPr="00AB655D" w:rsidRDefault="001C3ADD" w:rsidP="001C3ADD">
      <w:pPr>
        <w:spacing w:before="100" w:beforeAutospacing="1" w:after="100" w:afterAutospacing="1" w:line="240" w:lineRule="auto"/>
        <w:jc w:val="both"/>
        <w:rPr>
          <w:rFonts w:ascii="Arial" w:eastAsia="Times New Roman" w:hAnsi="Arial" w:cs="Arial"/>
          <w:sz w:val="24"/>
          <w:szCs w:val="24"/>
          <w:lang w:eastAsia="pt-BR"/>
        </w:rPr>
      </w:pPr>
      <w:r w:rsidRPr="00AB655D">
        <w:rPr>
          <w:rFonts w:ascii="Arial" w:eastAsia="Times New Roman" w:hAnsi="Arial" w:cs="Arial"/>
          <w:sz w:val="24"/>
          <w:szCs w:val="24"/>
          <w:lang w:eastAsia="pt-BR"/>
        </w:rPr>
        <w:t>Nessa lógica, evidencia-se que a auditoria e a avaliação da qualidade estão intrinsecamente relacionadas à prática documental do enfermeiro.</w:t>
      </w:r>
    </w:p>
    <w:p w14:paraId="03BA32FE" w14:textId="0E8251B7" w:rsidR="001C3ADD" w:rsidRPr="00E26F62" w:rsidRDefault="001C3ADD" w:rsidP="001C3ADD">
      <w:pPr>
        <w:spacing w:before="100" w:beforeAutospacing="1" w:after="100" w:afterAutospacing="1" w:line="240" w:lineRule="auto"/>
        <w:jc w:val="both"/>
        <w:rPr>
          <w:rFonts w:ascii="Arial" w:hAnsi="Arial" w:cs="Arial"/>
          <w:b/>
          <w:bCs/>
          <w:sz w:val="24"/>
          <w:szCs w:val="24"/>
        </w:rPr>
      </w:pPr>
      <w:r w:rsidRPr="00AB655D">
        <w:rPr>
          <w:rFonts w:ascii="Arial" w:eastAsia="Times New Roman" w:hAnsi="Arial" w:cs="Arial"/>
          <w:sz w:val="24"/>
          <w:szCs w:val="24"/>
          <w:lang w:eastAsia="pt-BR"/>
        </w:rPr>
        <w:t>Portanto, as anotações de enfermagem assumem papel estratégico na gestão da qualidade, contribuindo para a melhoria contínua dos processos assistenciais, para a segurança do paciente e para a eficiência organizacional dos serviços de saúde.</w:t>
      </w:r>
    </w:p>
    <w:p w14:paraId="0DE1A1A7" w14:textId="50CDA989" w:rsidR="00281E9F" w:rsidRDefault="00B60044" w:rsidP="000A799C">
      <w:pPr>
        <w:spacing w:after="120" w:line="360" w:lineRule="auto"/>
        <w:rPr>
          <w:rFonts w:ascii="Arial" w:hAnsi="Arial" w:cs="Arial"/>
          <w:b/>
          <w:bCs/>
          <w:sz w:val="24"/>
          <w:szCs w:val="24"/>
        </w:rPr>
      </w:pPr>
      <w:r w:rsidRPr="00B60044">
        <w:rPr>
          <w:rFonts w:ascii="Arial" w:hAnsi="Arial" w:cs="Arial"/>
          <w:b/>
          <w:bCs/>
          <w:sz w:val="24"/>
          <w:szCs w:val="24"/>
        </w:rPr>
        <w:t xml:space="preserve">2.4 Educação </w:t>
      </w:r>
      <w:r w:rsidR="00E3504E">
        <w:rPr>
          <w:rFonts w:ascii="Arial" w:hAnsi="Arial" w:cs="Arial"/>
          <w:b/>
          <w:bCs/>
          <w:sz w:val="24"/>
          <w:szCs w:val="24"/>
        </w:rPr>
        <w:t>p</w:t>
      </w:r>
      <w:r w:rsidRPr="00B60044">
        <w:rPr>
          <w:rFonts w:ascii="Arial" w:hAnsi="Arial" w:cs="Arial"/>
          <w:b/>
          <w:bCs/>
          <w:sz w:val="24"/>
          <w:szCs w:val="24"/>
        </w:rPr>
        <w:t xml:space="preserve">ermanente e </w:t>
      </w:r>
      <w:r w:rsidR="00E3504E">
        <w:rPr>
          <w:rFonts w:ascii="Arial" w:hAnsi="Arial" w:cs="Arial"/>
          <w:b/>
          <w:bCs/>
          <w:sz w:val="24"/>
          <w:szCs w:val="24"/>
        </w:rPr>
        <w:t>c</w:t>
      </w:r>
      <w:r w:rsidRPr="00B60044">
        <w:rPr>
          <w:rFonts w:ascii="Arial" w:hAnsi="Arial" w:cs="Arial"/>
          <w:b/>
          <w:bCs/>
          <w:sz w:val="24"/>
          <w:szCs w:val="24"/>
        </w:rPr>
        <w:t xml:space="preserve">apacitação </w:t>
      </w:r>
      <w:r w:rsidR="00E3504E">
        <w:rPr>
          <w:rFonts w:ascii="Arial" w:hAnsi="Arial" w:cs="Arial"/>
          <w:b/>
          <w:bCs/>
          <w:sz w:val="24"/>
          <w:szCs w:val="24"/>
        </w:rPr>
        <w:t>p</w:t>
      </w:r>
      <w:r w:rsidRPr="00B60044">
        <w:rPr>
          <w:rFonts w:ascii="Arial" w:hAnsi="Arial" w:cs="Arial"/>
          <w:b/>
          <w:bCs/>
          <w:sz w:val="24"/>
          <w:szCs w:val="24"/>
        </w:rPr>
        <w:t>rofissional</w:t>
      </w:r>
    </w:p>
    <w:p w14:paraId="58058525" w14:textId="77777777" w:rsidR="001C3ADD" w:rsidRPr="00AB655D" w:rsidRDefault="001C3ADD" w:rsidP="001C3ADD">
      <w:pPr>
        <w:pStyle w:val="NormalWeb"/>
        <w:jc w:val="both"/>
        <w:rPr>
          <w:rFonts w:ascii="Arial" w:hAnsi="Arial" w:cs="Arial"/>
        </w:rPr>
      </w:pPr>
      <w:r w:rsidRPr="00AB655D">
        <w:rPr>
          <w:rFonts w:ascii="Arial" w:hAnsi="Arial" w:cs="Arial"/>
        </w:rPr>
        <w:t xml:space="preserve">A educação permanente em saúde constitui um eixo fundamental para o desenvolvimento das competências técnicas, científicas e éticas dos profissionais de enfermagem, especialmente no que se refere à qualidade dos registros assistenciais. Nesse sentido, </w:t>
      </w:r>
      <w:proofErr w:type="spellStart"/>
      <w:r w:rsidRPr="00AB655D">
        <w:rPr>
          <w:rFonts w:ascii="Arial" w:hAnsi="Arial" w:cs="Arial"/>
        </w:rPr>
        <w:t>Vituri</w:t>
      </w:r>
      <w:proofErr w:type="spellEnd"/>
      <w:r w:rsidRPr="00AB655D">
        <w:rPr>
          <w:rFonts w:ascii="Arial" w:hAnsi="Arial" w:cs="Arial"/>
        </w:rPr>
        <w:t xml:space="preserve"> et al. (2021) destacam que a qualificação contínua da equipe está diretamente relacionada à melhoria dos processos de trabalho, incluindo a padronização e a precisão das anotações no prontuário do paciente.</w:t>
      </w:r>
    </w:p>
    <w:p w14:paraId="66D1B48E" w14:textId="77777777" w:rsidR="001C3ADD" w:rsidRPr="00AB655D" w:rsidRDefault="001C3ADD" w:rsidP="001C3ADD">
      <w:pPr>
        <w:pStyle w:val="NormalWeb"/>
        <w:jc w:val="both"/>
        <w:rPr>
          <w:rFonts w:ascii="Arial" w:hAnsi="Arial" w:cs="Arial"/>
        </w:rPr>
      </w:pPr>
      <w:r w:rsidRPr="00AB655D">
        <w:rPr>
          <w:rFonts w:ascii="Arial" w:hAnsi="Arial" w:cs="Arial"/>
        </w:rPr>
        <w:t>A capacitação profissional permite o aprimoramento das habilidades necessárias para a elaboração de registros claros, objetivos, completos e cronologicamente organizados, contribuindo para a segurança da informação e para a continuidade do cuidado. Outrossim, promove a conscientização dos profissionais quanto à importância ética, legal e assistencial da documentação em enfermagem, reduzindo falhas e inconsistências no processo de registro (TANNURE; GONÇALVES, 2022).</w:t>
      </w:r>
    </w:p>
    <w:p w14:paraId="16089CCE" w14:textId="77777777" w:rsidR="001C3ADD" w:rsidRPr="00AB655D" w:rsidRDefault="001C3ADD" w:rsidP="001C3ADD">
      <w:pPr>
        <w:pStyle w:val="NormalWeb"/>
        <w:jc w:val="both"/>
        <w:rPr>
          <w:rFonts w:ascii="Arial" w:hAnsi="Arial" w:cs="Arial"/>
        </w:rPr>
      </w:pPr>
      <w:r w:rsidRPr="00AB655D">
        <w:rPr>
          <w:rFonts w:ascii="Arial" w:hAnsi="Arial" w:cs="Arial"/>
        </w:rPr>
        <w:t>Segundo o Conselho Federal de Enfermagem (COFEN, 2023), a qualidade dos registros está diretamente relacionada à capacitação e ao compromisso ético dos trabalhadores com o cuidado seguro e com a veracidade das informações documentadas. Consequentemente, evidencia-se que a formação continuada não deve ser entendida apenas como atualização técnica, mas como estratégia essencial para a qualificação da assistência.</w:t>
      </w:r>
    </w:p>
    <w:p w14:paraId="63744FEB" w14:textId="77777777" w:rsidR="001C3ADD" w:rsidRPr="00AB655D" w:rsidRDefault="001C3ADD" w:rsidP="001C3ADD">
      <w:pPr>
        <w:pStyle w:val="NormalWeb"/>
        <w:jc w:val="both"/>
        <w:rPr>
          <w:rFonts w:ascii="Arial" w:hAnsi="Arial" w:cs="Arial"/>
        </w:rPr>
      </w:pPr>
      <w:r w:rsidRPr="00AB655D">
        <w:rPr>
          <w:rFonts w:ascii="Arial" w:hAnsi="Arial" w:cs="Arial"/>
        </w:rPr>
        <w:t xml:space="preserve">Nesse panorama, a educação permanente configura-se como um processo contínuo de aprendizagem no ambiente de trabalho que busca integrar teoria e prática, promovendo mudanças efetivas na rotina profissional. Conforme ressaltam </w:t>
      </w:r>
      <w:proofErr w:type="spellStart"/>
      <w:r w:rsidRPr="00AB655D">
        <w:rPr>
          <w:rFonts w:ascii="Arial" w:hAnsi="Arial" w:cs="Arial"/>
        </w:rPr>
        <w:t>Vituri</w:t>
      </w:r>
      <w:proofErr w:type="spellEnd"/>
      <w:r w:rsidRPr="00AB655D">
        <w:rPr>
          <w:rFonts w:ascii="Arial" w:hAnsi="Arial" w:cs="Arial"/>
        </w:rPr>
        <w:t xml:space="preserve"> et al. (2021), instituições que investem em programas de capacitação contínua apresentam melhores indicadores de qualidade assistencial e maior segurança na prestação dos cuidados.</w:t>
      </w:r>
    </w:p>
    <w:p w14:paraId="002AD659" w14:textId="77777777" w:rsidR="001C3ADD" w:rsidRPr="00AB655D" w:rsidRDefault="001C3ADD" w:rsidP="001C3ADD">
      <w:pPr>
        <w:pStyle w:val="NormalWeb"/>
        <w:jc w:val="both"/>
        <w:rPr>
          <w:rFonts w:ascii="Arial" w:hAnsi="Arial" w:cs="Arial"/>
        </w:rPr>
      </w:pPr>
      <w:r w:rsidRPr="00AB655D">
        <w:rPr>
          <w:rFonts w:ascii="Arial" w:hAnsi="Arial" w:cs="Arial"/>
        </w:rPr>
        <w:t xml:space="preserve">Cabe destacar </w:t>
      </w:r>
      <w:r w:rsidRPr="00AB655D">
        <w:rPr>
          <w:rFonts w:ascii="Arial" w:hAnsi="Arial" w:cs="Arial"/>
          <w:bCs/>
        </w:rPr>
        <w:t>que</w:t>
      </w:r>
      <w:r w:rsidRPr="00AB655D">
        <w:rPr>
          <w:rFonts w:ascii="Arial" w:hAnsi="Arial" w:cs="Arial"/>
        </w:rPr>
        <w:t xml:space="preserve"> a implementação de treinamentos específicos sobre registros de enfermagem contribui para a padronização das informações no prontuário, fortalecendo a Sistematização da Assistência de Enfermagem (SAE) e melhorando a </w:t>
      </w:r>
      <w:r w:rsidRPr="00AB655D">
        <w:rPr>
          <w:rFonts w:ascii="Arial" w:hAnsi="Arial" w:cs="Arial"/>
        </w:rPr>
        <w:lastRenderedPageBreak/>
        <w:t>comunicação entre os membros da equipe multiprofissional. Essa padronização é essencial para garantir a rastreabilidade das ações e a continuidade do cuidado ao paciente (TANNURE; GONÇALVES, 2022).</w:t>
      </w:r>
    </w:p>
    <w:p w14:paraId="066DBDFF" w14:textId="77777777" w:rsidR="001C3ADD" w:rsidRPr="00AB655D" w:rsidRDefault="001C3ADD" w:rsidP="001C3ADD">
      <w:pPr>
        <w:pStyle w:val="NormalWeb"/>
        <w:jc w:val="both"/>
        <w:rPr>
          <w:rFonts w:ascii="Arial" w:hAnsi="Arial" w:cs="Arial"/>
        </w:rPr>
      </w:pPr>
      <w:r w:rsidRPr="00AB655D">
        <w:rPr>
          <w:rFonts w:ascii="Arial" w:hAnsi="Arial" w:cs="Arial"/>
        </w:rPr>
        <w:t>O COFEN reforça que o registro adequado é parte integrante do processo de trabalho da enfermagem e deve ser continuamente aprimorado por meio de ações educativas, visando à excelência da assistência e à segurança do paciente (COFEN, 2023).</w:t>
      </w:r>
    </w:p>
    <w:p w14:paraId="06A808A8" w14:textId="77777777" w:rsidR="001C3ADD" w:rsidRDefault="001C3ADD" w:rsidP="001C3ADD">
      <w:pPr>
        <w:pStyle w:val="NormalWeb"/>
        <w:jc w:val="both"/>
        <w:rPr>
          <w:rFonts w:ascii="Arial" w:hAnsi="Arial" w:cs="Arial"/>
        </w:rPr>
      </w:pPr>
      <w:r w:rsidRPr="00AB655D">
        <w:rPr>
          <w:rFonts w:ascii="Arial" w:hAnsi="Arial" w:cs="Arial"/>
        </w:rPr>
        <w:t>Portanto, investir na educação permanente e na capacitação dos profissionais representa uma estratégia indispensável para o fortalecimento da cultura de segurança do paciente, para a melhoria da qualidade da documentação assistencial e para a consolidação de práticas baseadas em evidências no cuidado em saúde.</w:t>
      </w:r>
    </w:p>
    <w:p w14:paraId="0F7CB942" w14:textId="162A679E" w:rsidR="000C1E8F" w:rsidRPr="00C04766" w:rsidRDefault="00F4546A" w:rsidP="00C04766">
      <w:pPr>
        <w:pStyle w:val="NormalWeb"/>
        <w:jc w:val="both"/>
        <w:rPr>
          <w:rFonts w:ascii="Arial" w:hAnsi="Arial" w:cs="Arial"/>
          <w:b/>
          <w:bCs/>
        </w:rPr>
      </w:pPr>
      <w:r w:rsidRPr="00E26F62">
        <w:rPr>
          <w:rFonts w:ascii="Arial" w:hAnsi="Arial" w:cs="Arial"/>
          <w:b/>
          <w:bCs/>
        </w:rPr>
        <w:t>3 CONCLUSÃO</w:t>
      </w:r>
    </w:p>
    <w:p w14:paraId="1F4F807C" w14:textId="73D5DAEF" w:rsidR="00C04766" w:rsidRPr="00C04766" w:rsidRDefault="00C04766" w:rsidP="00C04766">
      <w:pPr>
        <w:pStyle w:val="NormalWeb"/>
        <w:jc w:val="both"/>
        <w:rPr>
          <w:rFonts w:ascii="Arial" w:hAnsi="Arial" w:cs="Arial"/>
          <w:bCs/>
        </w:rPr>
      </w:pPr>
      <w:r w:rsidRPr="00C04766">
        <w:rPr>
          <w:rFonts w:ascii="Arial" w:hAnsi="Arial" w:cs="Arial"/>
          <w:bCs/>
        </w:rPr>
        <w:t>As anotações de enfermagem desempenham papel fundamental na assistência à saúde, pois garantem a continuidade do cuidado, favorecem a comunicação entre os membros da equipe multiprofissional e contribuem para a segurança do paciente. Além disso, esses registros possuem importante valor ético e legal, sendo parte integrante do prontuário do paciente e servindo como documento comprobatório das ações realizadas durante a assistência.</w:t>
      </w:r>
    </w:p>
    <w:p w14:paraId="61758A36" w14:textId="6E3CE80D" w:rsidR="00C04766" w:rsidRPr="00C04766" w:rsidRDefault="00C04766" w:rsidP="00C04766">
      <w:pPr>
        <w:pStyle w:val="NormalWeb"/>
        <w:jc w:val="both"/>
        <w:rPr>
          <w:rFonts w:ascii="Arial" w:hAnsi="Arial" w:cs="Arial"/>
          <w:bCs/>
        </w:rPr>
      </w:pPr>
      <w:r w:rsidRPr="00C04766">
        <w:rPr>
          <w:rFonts w:ascii="Arial" w:hAnsi="Arial" w:cs="Arial"/>
          <w:bCs/>
        </w:rPr>
        <w:t>A qualidade da documentação está diretamente relacionada à excelência do cuidado, uma vez que registros claros, objetivos, completos e fidedignos reduzem falhas de comunicação, facilitam a tomada de decisões e contribuem para a efetividade das intervenções realizadas.</w:t>
      </w:r>
    </w:p>
    <w:p w14:paraId="52D5DCB4" w14:textId="319F23D9" w:rsidR="00C04766" w:rsidRPr="00C04766" w:rsidRDefault="00C04766" w:rsidP="00C04766">
      <w:pPr>
        <w:pStyle w:val="NormalWeb"/>
        <w:jc w:val="both"/>
        <w:rPr>
          <w:rFonts w:ascii="Arial" w:hAnsi="Arial" w:cs="Arial"/>
          <w:bCs/>
        </w:rPr>
      </w:pPr>
      <w:r w:rsidRPr="00C04766">
        <w:rPr>
          <w:rFonts w:ascii="Arial" w:hAnsi="Arial" w:cs="Arial"/>
          <w:bCs/>
        </w:rPr>
        <w:t>Por outro lado, a omissão ou inadequação dos registros pode comprometer a assistência prestada e gerar consequências para os profissionais envolvidos, evidenciando a necessidade de atenção constante à documentação das ações de enfermagem.</w:t>
      </w:r>
    </w:p>
    <w:p w14:paraId="77345E10" w14:textId="412F0FAD" w:rsidR="00C04766" w:rsidRPr="00C04766" w:rsidRDefault="00C04766" w:rsidP="00C04766">
      <w:pPr>
        <w:pStyle w:val="NormalWeb"/>
        <w:jc w:val="both"/>
        <w:rPr>
          <w:rFonts w:ascii="Arial" w:hAnsi="Arial" w:cs="Arial"/>
          <w:bCs/>
        </w:rPr>
      </w:pPr>
      <w:r w:rsidRPr="00C04766">
        <w:rPr>
          <w:rFonts w:ascii="Arial" w:hAnsi="Arial" w:cs="Arial"/>
          <w:bCs/>
        </w:rPr>
        <w:t>Dessa forma, torna-se essencial que a equipe de enfermagem reconheça a relevância dos registros e realize as anotações de maneira adequada, seguindo os princípios técnicos, éticos e legais que orientam a profissão. Também se destaca a importância da educação permanente e da capacitação profissional como estratégias para aprimorar a qualidade da documentação e fortalecer a segurança do paciente.</w:t>
      </w:r>
    </w:p>
    <w:p w14:paraId="251FE021" w14:textId="581F75AB" w:rsidR="00C04766" w:rsidRPr="00C04766" w:rsidRDefault="00C04766" w:rsidP="001C3ADD">
      <w:pPr>
        <w:pStyle w:val="NormalWeb"/>
        <w:jc w:val="both"/>
        <w:rPr>
          <w:rFonts w:ascii="Arial" w:hAnsi="Arial" w:cs="Arial"/>
          <w:bCs/>
        </w:rPr>
      </w:pPr>
      <w:r w:rsidRPr="00C04766">
        <w:rPr>
          <w:rFonts w:ascii="Arial" w:hAnsi="Arial" w:cs="Arial"/>
          <w:bCs/>
        </w:rPr>
        <w:t>Conclui-se que as anotações de enfermagem vão além de uma exigência administrativa, constituindo um instrumento indispensável para a qualidade da assistência, para a segurança do paciente e para a valorização do trabalho da enfermagem. O fortalecimento das práticas de registro contribui para um cuidado mais seguro, organizado e fundamentado em evidências, beneficiando tanto os profissionais quanto os usuários dos serviços de saúde.</w:t>
      </w:r>
    </w:p>
    <w:p w14:paraId="0B137EB9" w14:textId="6531793E" w:rsidR="00AB12C7" w:rsidRPr="00E26F62" w:rsidRDefault="00FA346A" w:rsidP="000C1E8F">
      <w:pPr>
        <w:spacing w:after="120" w:line="360" w:lineRule="auto"/>
        <w:ind w:firstLine="708"/>
        <w:jc w:val="both"/>
        <w:rPr>
          <w:rFonts w:ascii="Arial" w:hAnsi="Arial" w:cs="Arial"/>
          <w:sz w:val="24"/>
          <w:szCs w:val="24"/>
          <w:lang w:val="en-US"/>
        </w:rPr>
      </w:pPr>
      <w:r w:rsidRPr="00E26F62">
        <w:rPr>
          <w:rFonts w:ascii="Arial" w:hAnsi="Arial" w:cs="Arial"/>
          <w:b/>
          <w:bCs/>
          <w:sz w:val="24"/>
          <w:szCs w:val="24"/>
          <w:lang w:val="en-US"/>
        </w:rPr>
        <w:t xml:space="preserve">NURSING NOTES AND THEIR ETHICAL AND LEGAL IMPLICATIONS: </w:t>
      </w:r>
      <w:r w:rsidRPr="00E26F62">
        <w:rPr>
          <w:rFonts w:ascii="Arial" w:hAnsi="Arial" w:cs="Arial"/>
          <w:sz w:val="24"/>
          <w:szCs w:val="24"/>
          <w:lang w:val="en-US"/>
        </w:rPr>
        <w:t>the importance of proper documentation for patient safety</w:t>
      </w:r>
    </w:p>
    <w:p w14:paraId="275375E6" w14:textId="0EF3DB14" w:rsidR="00AE27D3" w:rsidRPr="00E26F62" w:rsidRDefault="00AE27D3" w:rsidP="00810760">
      <w:pPr>
        <w:spacing w:after="120" w:line="240" w:lineRule="auto"/>
        <w:ind w:firstLine="708"/>
        <w:jc w:val="both"/>
        <w:rPr>
          <w:rFonts w:ascii="Arial" w:hAnsi="Arial" w:cs="Arial"/>
          <w:sz w:val="24"/>
          <w:szCs w:val="24"/>
          <w:lang w:val="en-US"/>
        </w:rPr>
      </w:pPr>
      <w:r w:rsidRPr="00AE27D3">
        <w:rPr>
          <w:rFonts w:ascii="Arial" w:hAnsi="Arial" w:cs="Arial"/>
          <w:b/>
          <w:bCs/>
          <w:sz w:val="24"/>
          <w:szCs w:val="24"/>
        </w:rPr>
        <w:lastRenderedPageBreak/>
        <w:t>Abstract:</w:t>
      </w:r>
      <w:r w:rsidRPr="00AE27D3">
        <w:rPr>
          <w:rFonts w:ascii="Arial" w:hAnsi="Arial" w:cs="Arial"/>
          <w:sz w:val="24"/>
          <w:szCs w:val="24"/>
        </w:rPr>
        <w:t xml:space="preserve"> </w:t>
      </w:r>
      <w:proofErr w:type="spellStart"/>
      <w:r w:rsidRPr="00AE27D3">
        <w:rPr>
          <w:rFonts w:ascii="Arial" w:hAnsi="Arial" w:cs="Arial"/>
          <w:sz w:val="24"/>
          <w:szCs w:val="24"/>
        </w:rPr>
        <w:t>This</w:t>
      </w:r>
      <w:proofErr w:type="spellEnd"/>
      <w:r w:rsidRPr="00AE27D3">
        <w:rPr>
          <w:rFonts w:ascii="Arial" w:hAnsi="Arial" w:cs="Arial"/>
          <w:sz w:val="24"/>
          <w:szCs w:val="24"/>
        </w:rPr>
        <w:t xml:space="preserve"> </w:t>
      </w:r>
      <w:proofErr w:type="spellStart"/>
      <w:r w:rsidRPr="00AE27D3">
        <w:rPr>
          <w:rFonts w:ascii="Arial" w:hAnsi="Arial" w:cs="Arial"/>
          <w:sz w:val="24"/>
          <w:szCs w:val="24"/>
        </w:rPr>
        <w:t>study</w:t>
      </w:r>
      <w:proofErr w:type="spellEnd"/>
      <w:r w:rsidRPr="00AE27D3">
        <w:rPr>
          <w:rFonts w:ascii="Arial" w:hAnsi="Arial" w:cs="Arial"/>
          <w:sz w:val="24"/>
          <w:szCs w:val="24"/>
        </w:rPr>
        <w:t xml:space="preserve"> </w:t>
      </w:r>
      <w:proofErr w:type="spellStart"/>
      <w:r w:rsidRPr="00AE27D3">
        <w:rPr>
          <w:rFonts w:ascii="Arial" w:hAnsi="Arial" w:cs="Arial"/>
          <w:sz w:val="24"/>
          <w:szCs w:val="24"/>
        </w:rPr>
        <w:t>analyzed</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importance</w:t>
      </w:r>
      <w:proofErr w:type="spellEnd"/>
      <w:r w:rsidRPr="00AE27D3">
        <w:rPr>
          <w:rFonts w:ascii="Arial" w:hAnsi="Arial" w:cs="Arial"/>
          <w:sz w:val="24"/>
          <w:szCs w:val="24"/>
        </w:rPr>
        <w:t xml:space="preserve"> of </w:t>
      </w:r>
      <w:proofErr w:type="spellStart"/>
      <w:r w:rsidRPr="00AE27D3">
        <w:rPr>
          <w:rFonts w:ascii="Arial" w:hAnsi="Arial" w:cs="Arial"/>
          <w:sz w:val="24"/>
          <w:szCs w:val="24"/>
        </w:rPr>
        <w:t>nursing</w:t>
      </w:r>
      <w:proofErr w:type="spellEnd"/>
      <w:r w:rsidRPr="00AE27D3">
        <w:rPr>
          <w:rFonts w:ascii="Arial" w:hAnsi="Arial" w:cs="Arial"/>
          <w:sz w:val="24"/>
          <w:szCs w:val="24"/>
        </w:rPr>
        <w:t xml:space="preserve"> records as </w:t>
      </w:r>
      <w:proofErr w:type="spellStart"/>
      <w:r w:rsidRPr="00AE27D3">
        <w:rPr>
          <w:rFonts w:ascii="Arial" w:hAnsi="Arial" w:cs="Arial"/>
          <w:sz w:val="24"/>
          <w:szCs w:val="24"/>
        </w:rPr>
        <w:t>an</w:t>
      </w:r>
      <w:proofErr w:type="spellEnd"/>
      <w:r w:rsidRPr="00AE27D3">
        <w:rPr>
          <w:rFonts w:ascii="Arial" w:hAnsi="Arial" w:cs="Arial"/>
          <w:sz w:val="24"/>
          <w:szCs w:val="24"/>
        </w:rPr>
        <w:t xml:space="preserve"> </w:t>
      </w:r>
      <w:proofErr w:type="spellStart"/>
      <w:r w:rsidRPr="00AE27D3">
        <w:rPr>
          <w:rFonts w:ascii="Arial" w:hAnsi="Arial" w:cs="Arial"/>
          <w:sz w:val="24"/>
          <w:szCs w:val="24"/>
        </w:rPr>
        <w:t>essential</w:t>
      </w:r>
      <w:proofErr w:type="spellEnd"/>
      <w:r w:rsidRPr="00AE27D3">
        <w:rPr>
          <w:rFonts w:ascii="Arial" w:hAnsi="Arial" w:cs="Arial"/>
          <w:sz w:val="24"/>
          <w:szCs w:val="24"/>
        </w:rPr>
        <w:t xml:space="preserve"> </w:t>
      </w:r>
      <w:proofErr w:type="spellStart"/>
      <w:r w:rsidRPr="00AE27D3">
        <w:rPr>
          <w:rFonts w:ascii="Arial" w:hAnsi="Arial" w:cs="Arial"/>
          <w:sz w:val="24"/>
          <w:szCs w:val="24"/>
        </w:rPr>
        <w:t>instrument</w:t>
      </w:r>
      <w:proofErr w:type="spellEnd"/>
      <w:r w:rsidRPr="00AE27D3">
        <w:rPr>
          <w:rFonts w:ascii="Arial" w:hAnsi="Arial" w:cs="Arial"/>
          <w:sz w:val="24"/>
          <w:szCs w:val="24"/>
        </w:rPr>
        <w:t xml:space="preserve"> for </w:t>
      </w:r>
      <w:proofErr w:type="spellStart"/>
      <w:r w:rsidRPr="00AE27D3">
        <w:rPr>
          <w:rFonts w:ascii="Arial" w:hAnsi="Arial" w:cs="Arial"/>
          <w:sz w:val="24"/>
          <w:szCs w:val="24"/>
        </w:rPr>
        <w:t>continuity</w:t>
      </w:r>
      <w:proofErr w:type="spellEnd"/>
      <w:r w:rsidRPr="00AE27D3">
        <w:rPr>
          <w:rFonts w:ascii="Arial" w:hAnsi="Arial" w:cs="Arial"/>
          <w:sz w:val="24"/>
          <w:szCs w:val="24"/>
        </w:rPr>
        <w:t xml:space="preserve"> of </w:t>
      </w:r>
      <w:proofErr w:type="spellStart"/>
      <w:r w:rsidRPr="00AE27D3">
        <w:rPr>
          <w:rFonts w:ascii="Arial" w:hAnsi="Arial" w:cs="Arial"/>
          <w:sz w:val="24"/>
          <w:szCs w:val="24"/>
        </w:rPr>
        <w:t>care</w:t>
      </w:r>
      <w:proofErr w:type="spellEnd"/>
      <w:r w:rsidRPr="00AE27D3">
        <w:rPr>
          <w:rFonts w:ascii="Arial" w:hAnsi="Arial" w:cs="Arial"/>
          <w:sz w:val="24"/>
          <w:szCs w:val="24"/>
        </w:rPr>
        <w:t xml:space="preserve">, </w:t>
      </w:r>
      <w:proofErr w:type="spellStart"/>
      <w:r w:rsidRPr="00AE27D3">
        <w:rPr>
          <w:rFonts w:ascii="Arial" w:hAnsi="Arial" w:cs="Arial"/>
          <w:sz w:val="24"/>
          <w:szCs w:val="24"/>
        </w:rPr>
        <w:t>patient</w:t>
      </w:r>
      <w:proofErr w:type="spellEnd"/>
      <w:r w:rsidRPr="00AE27D3">
        <w:rPr>
          <w:rFonts w:ascii="Arial" w:hAnsi="Arial" w:cs="Arial"/>
          <w:sz w:val="24"/>
          <w:szCs w:val="24"/>
        </w:rPr>
        <w:t xml:space="preserve"> </w:t>
      </w:r>
      <w:proofErr w:type="spellStart"/>
      <w:r w:rsidRPr="00AE27D3">
        <w:rPr>
          <w:rFonts w:ascii="Arial" w:hAnsi="Arial" w:cs="Arial"/>
          <w:sz w:val="24"/>
          <w:szCs w:val="24"/>
        </w:rPr>
        <w:t>safety</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ethical</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legal </w:t>
      </w:r>
      <w:proofErr w:type="spellStart"/>
      <w:r w:rsidRPr="00AE27D3">
        <w:rPr>
          <w:rFonts w:ascii="Arial" w:hAnsi="Arial" w:cs="Arial"/>
          <w:sz w:val="24"/>
          <w:szCs w:val="24"/>
        </w:rPr>
        <w:t>support</w:t>
      </w:r>
      <w:proofErr w:type="spellEnd"/>
      <w:r w:rsidRPr="00AE27D3">
        <w:rPr>
          <w:rFonts w:ascii="Arial" w:hAnsi="Arial" w:cs="Arial"/>
          <w:sz w:val="24"/>
          <w:szCs w:val="24"/>
        </w:rPr>
        <w:t xml:space="preserve"> of </w:t>
      </w:r>
      <w:proofErr w:type="spellStart"/>
      <w:r w:rsidRPr="00AE27D3">
        <w:rPr>
          <w:rFonts w:ascii="Arial" w:hAnsi="Arial" w:cs="Arial"/>
          <w:sz w:val="24"/>
          <w:szCs w:val="24"/>
        </w:rPr>
        <w:t>nursing</w:t>
      </w:r>
      <w:proofErr w:type="spellEnd"/>
      <w:r w:rsidRPr="00AE27D3">
        <w:rPr>
          <w:rFonts w:ascii="Arial" w:hAnsi="Arial" w:cs="Arial"/>
          <w:sz w:val="24"/>
          <w:szCs w:val="24"/>
        </w:rPr>
        <w:t xml:space="preserve"> </w:t>
      </w:r>
      <w:proofErr w:type="spellStart"/>
      <w:r w:rsidRPr="00AE27D3">
        <w:rPr>
          <w:rFonts w:ascii="Arial" w:hAnsi="Arial" w:cs="Arial"/>
          <w:sz w:val="24"/>
          <w:szCs w:val="24"/>
        </w:rPr>
        <w:t>professionals</w:t>
      </w:r>
      <w:proofErr w:type="spellEnd"/>
      <w:r w:rsidRPr="00AE27D3">
        <w:rPr>
          <w:rFonts w:ascii="Arial" w:hAnsi="Arial" w:cs="Arial"/>
          <w:sz w:val="24"/>
          <w:szCs w:val="24"/>
        </w:rPr>
        <w:t xml:space="preserve">. The </w:t>
      </w:r>
      <w:proofErr w:type="spellStart"/>
      <w:r w:rsidRPr="00AE27D3">
        <w:rPr>
          <w:rFonts w:ascii="Arial" w:hAnsi="Arial" w:cs="Arial"/>
          <w:sz w:val="24"/>
          <w:szCs w:val="24"/>
        </w:rPr>
        <w:t>objective</w:t>
      </w:r>
      <w:proofErr w:type="spellEnd"/>
      <w:r w:rsidRPr="00AE27D3">
        <w:rPr>
          <w:rFonts w:ascii="Arial" w:hAnsi="Arial" w:cs="Arial"/>
          <w:sz w:val="24"/>
          <w:szCs w:val="24"/>
        </w:rPr>
        <w:t xml:space="preserve"> </w:t>
      </w:r>
      <w:proofErr w:type="spellStart"/>
      <w:r w:rsidRPr="00AE27D3">
        <w:rPr>
          <w:rFonts w:ascii="Arial" w:hAnsi="Arial" w:cs="Arial"/>
          <w:sz w:val="24"/>
          <w:szCs w:val="24"/>
        </w:rPr>
        <w:t>was</w:t>
      </w:r>
      <w:proofErr w:type="spellEnd"/>
      <w:r w:rsidRPr="00AE27D3">
        <w:rPr>
          <w:rFonts w:ascii="Arial" w:hAnsi="Arial" w:cs="Arial"/>
          <w:sz w:val="24"/>
          <w:szCs w:val="24"/>
        </w:rPr>
        <w:t xml:space="preserve"> </w:t>
      </w:r>
      <w:proofErr w:type="spellStart"/>
      <w:r w:rsidRPr="00AE27D3">
        <w:rPr>
          <w:rFonts w:ascii="Arial" w:hAnsi="Arial" w:cs="Arial"/>
          <w:sz w:val="24"/>
          <w:szCs w:val="24"/>
        </w:rPr>
        <w:t>to</w:t>
      </w:r>
      <w:proofErr w:type="spellEnd"/>
      <w:r w:rsidRPr="00AE27D3">
        <w:rPr>
          <w:rFonts w:ascii="Arial" w:hAnsi="Arial" w:cs="Arial"/>
          <w:sz w:val="24"/>
          <w:szCs w:val="24"/>
        </w:rPr>
        <w:t xml:space="preserve"> </w:t>
      </w:r>
      <w:proofErr w:type="spellStart"/>
      <w:r w:rsidRPr="00AE27D3">
        <w:rPr>
          <w:rFonts w:ascii="Arial" w:hAnsi="Arial" w:cs="Arial"/>
          <w:sz w:val="24"/>
          <w:szCs w:val="24"/>
        </w:rPr>
        <w:t>discuss</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implications</w:t>
      </w:r>
      <w:proofErr w:type="spellEnd"/>
      <w:r w:rsidRPr="00AE27D3">
        <w:rPr>
          <w:rFonts w:ascii="Arial" w:hAnsi="Arial" w:cs="Arial"/>
          <w:sz w:val="24"/>
          <w:szCs w:val="24"/>
        </w:rPr>
        <w:t xml:space="preserve"> </w:t>
      </w:r>
      <w:proofErr w:type="spellStart"/>
      <w:r w:rsidRPr="00AE27D3">
        <w:rPr>
          <w:rFonts w:ascii="Arial" w:hAnsi="Arial" w:cs="Arial"/>
          <w:sz w:val="24"/>
          <w:szCs w:val="24"/>
        </w:rPr>
        <w:t>arising</w:t>
      </w:r>
      <w:proofErr w:type="spellEnd"/>
      <w:r w:rsidRPr="00AE27D3">
        <w:rPr>
          <w:rFonts w:ascii="Arial" w:hAnsi="Arial" w:cs="Arial"/>
          <w:sz w:val="24"/>
          <w:szCs w:val="24"/>
        </w:rPr>
        <w:t xml:space="preserve"> </w:t>
      </w:r>
      <w:proofErr w:type="spellStart"/>
      <w:r w:rsidRPr="00AE27D3">
        <w:rPr>
          <w:rFonts w:ascii="Arial" w:hAnsi="Arial" w:cs="Arial"/>
          <w:sz w:val="24"/>
          <w:szCs w:val="24"/>
        </w:rPr>
        <w:t>from</w:t>
      </w:r>
      <w:proofErr w:type="spellEnd"/>
      <w:r w:rsidRPr="00AE27D3">
        <w:rPr>
          <w:rFonts w:ascii="Arial" w:hAnsi="Arial" w:cs="Arial"/>
          <w:sz w:val="24"/>
          <w:szCs w:val="24"/>
        </w:rPr>
        <w:t xml:space="preserve"> </w:t>
      </w:r>
      <w:proofErr w:type="spellStart"/>
      <w:r w:rsidRPr="00AE27D3">
        <w:rPr>
          <w:rFonts w:ascii="Arial" w:hAnsi="Arial" w:cs="Arial"/>
          <w:sz w:val="24"/>
          <w:szCs w:val="24"/>
        </w:rPr>
        <w:t>incomplete</w:t>
      </w:r>
      <w:proofErr w:type="spellEnd"/>
      <w:r w:rsidRPr="00AE27D3">
        <w:rPr>
          <w:rFonts w:ascii="Arial" w:hAnsi="Arial" w:cs="Arial"/>
          <w:sz w:val="24"/>
          <w:szCs w:val="24"/>
        </w:rPr>
        <w:t xml:space="preserve">, </w:t>
      </w:r>
      <w:proofErr w:type="spellStart"/>
      <w:r w:rsidRPr="00AE27D3">
        <w:rPr>
          <w:rFonts w:ascii="Arial" w:hAnsi="Arial" w:cs="Arial"/>
          <w:sz w:val="24"/>
          <w:szCs w:val="24"/>
        </w:rPr>
        <w:t>incorrect</w:t>
      </w:r>
      <w:proofErr w:type="spellEnd"/>
      <w:r w:rsidRPr="00AE27D3">
        <w:rPr>
          <w:rFonts w:ascii="Arial" w:hAnsi="Arial" w:cs="Arial"/>
          <w:sz w:val="24"/>
          <w:szCs w:val="24"/>
        </w:rPr>
        <w:t xml:space="preserve">, </w:t>
      </w:r>
      <w:proofErr w:type="spellStart"/>
      <w:r w:rsidRPr="00AE27D3">
        <w:rPr>
          <w:rFonts w:ascii="Arial" w:hAnsi="Arial" w:cs="Arial"/>
          <w:sz w:val="24"/>
          <w:szCs w:val="24"/>
        </w:rPr>
        <w:t>or</w:t>
      </w:r>
      <w:proofErr w:type="spellEnd"/>
      <w:r w:rsidRPr="00AE27D3">
        <w:rPr>
          <w:rFonts w:ascii="Arial" w:hAnsi="Arial" w:cs="Arial"/>
          <w:sz w:val="24"/>
          <w:szCs w:val="24"/>
        </w:rPr>
        <w:t xml:space="preserve"> </w:t>
      </w:r>
      <w:proofErr w:type="spellStart"/>
      <w:r w:rsidRPr="00AE27D3">
        <w:rPr>
          <w:rFonts w:ascii="Arial" w:hAnsi="Arial" w:cs="Arial"/>
          <w:sz w:val="24"/>
          <w:szCs w:val="24"/>
        </w:rPr>
        <w:t>omitted</w:t>
      </w:r>
      <w:proofErr w:type="spellEnd"/>
      <w:r w:rsidRPr="00AE27D3">
        <w:rPr>
          <w:rFonts w:ascii="Arial" w:hAnsi="Arial" w:cs="Arial"/>
          <w:sz w:val="24"/>
          <w:szCs w:val="24"/>
        </w:rPr>
        <w:t xml:space="preserve"> records in </w:t>
      </w:r>
      <w:proofErr w:type="spellStart"/>
      <w:r w:rsidRPr="00AE27D3">
        <w:rPr>
          <w:rFonts w:ascii="Arial" w:hAnsi="Arial" w:cs="Arial"/>
          <w:sz w:val="24"/>
          <w:szCs w:val="24"/>
        </w:rPr>
        <w:t>patient</w:t>
      </w:r>
      <w:proofErr w:type="spellEnd"/>
      <w:r w:rsidRPr="00AE27D3">
        <w:rPr>
          <w:rFonts w:ascii="Arial" w:hAnsi="Arial" w:cs="Arial"/>
          <w:sz w:val="24"/>
          <w:szCs w:val="24"/>
        </w:rPr>
        <w:t xml:space="preserve"> </w:t>
      </w:r>
      <w:proofErr w:type="spellStart"/>
      <w:r w:rsidRPr="00AE27D3">
        <w:rPr>
          <w:rFonts w:ascii="Arial" w:hAnsi="Arial" w:cs="Arial"/>
          <w:sz w:val="24"/>
          <w:szCs w:val="24"/>
        </w:rPr>
        <w:t>charts</w:t>
      </w:r>
      <w:proofErr w:type="spellEnd"/>
      <w:r w:rsidRPr="00AE27D3">
        <w:rPr>
          <w:rFonts w:ascii="Arial" w:hAnsi="Arial" w:cs="Arial"/>
          <w:sz w:val="24"/>
          <w:szCs w:val="24"/>
        </w:rPr>
        <w:t xml:space="preserve">. </w:t>
      </w:r>
      <w:proofErr w:type="spellStart"/>
      <w:r w:rsidRPr="00AE27D3">
        <w:rPr>
          <w:rFonts w:ascii="Arial" w:hAnsi="Arial" w:cs="Arial"/>
          <w:sz w:val="24"/>
          <w:szCs w:val="24"/>
        </w:rPr>
        <w:t>This</w:t>
      </w:r>
      <w:proofErr w:type="spellEnd"/>
      <w:r w:rsidRPr="00AE27D3">
        <w:rPr>
          <w:rFonts w:ascii="Arial" w:hAnsi="Arial" w:cs="Arial"/>
          <w:sz w:val="24"/>
          <w:szCs w:val="24"/>
        </w:rPr>
        <w:t xml:space="preserve"> </w:t>
      </w:r>
      <w:proofErr w:type="spellStart"/>
      <w:r w:rsidRPr="00AE27D3">
        <w:rPr>
          <w:rFonts w:ascii="Arial" w:hAnsi="Arial" w:cs="Arial"/>
          <w:sz w:val="24"/>
          <w:szCs w:val="24"/>
        </w:rPr>
        <w:t>is</w:t>
      </w:r>
      <w:proofErr w:type="spellEnd"/>
      <w:r w:rsidRPr="00AE27D3">
        <w:rPr>
          <w:rFonts w:ascii="Arial" w:hAnsi="Arial" w:cs="Arial"/>
          <w:sz w:val="24"/>
          <w:szCs w:val="24"/>
        </w:rPr>
        <w:t xml:space="preserve"> a </w:t>
      </w:r>
      <w:proofErr w:type="spellStart"/>
      <w:r w:rsidRPr="00AE27D3">
        <w:rPr>
          <w:rFonts w:ascii="Arial" w:hAnsi="Arial" w:cs="Arial"/>
          <w:sz w:val="24"/>
          <w:szCs w:val="24"/>
        </w:rPr>
        <w:t>descriptive</w:t>
      </w:r>
      <w:proofErr w:type="spellEnd"/>
      <w:r w:rsidRPr="00AE27D3">
        <w:rPr>
          <w:rFonts w:ascii="Arial" w:hAnsi="Arial" w:cs="Arial"/>
          <w:sz w:val="24"/>
          <w:szCs w:val="24"/>
        </w:rPr>
        <w:t xml:space="preserve"> </w:t>
      </w:r>
      <w:proofErr w:type="spellStart"/>
      <w:r w:rsidRPr="00AE27D3">
        <w:rPr>
          <w:rFonts w:ascii="Arial" w:hAnsi="Arial" w:cs="Arial"/>
          <w:sz w:val="24"/>
          <w:szCs w:val="24"/>
        </w:rPr>
        <w:t>bibliographic</w:t>
      </w:r>
      <w:proofErr w:type="spellEnd"/>
      <w:r w:rsidRPr="00AE27D3">
        <w:rPr>
          <w:rFonts w:ascii="Arial" w:hAnsi="Arial" w:cs="Arial"/>
          <w:sz w:val="24"/>
          <w:szCs w:val="24"/>
        </w:rPr>
        <w:t xml:space="preserve"> </w:t>
      </w:r>
      <w:proofErr w:type="spellStart"/>
      <w:r w:rsidRPr="00AE27D3">
        <w:rPr>
          <w:rFonts w:ascii="Arial" w:hAnsi="Arial" w:cs="Arial"/>
          <w:sz w:val="24"/>
          <w:szCs w:val="24"/>
        </w:rPr>
        <w:t>research</w:t>
      </w:r>
      <w:proofErr w:type="spellEnd"/>
      <w:r w:rsidRPr="00AE27D3">
        <w:rPr>
          <w:rFonts w:ascii="Arial" w:hAnsi="Arial" w:cs="Arial"/>
          <w:sz w:val="24"/>
          <w:szCs w:val="24"/>
        </w:rPr>
        <w:t xml:space="preserve"> </w:t>
      </w:r>
      <w:proofErr w:type="spellStart"/>
      <w:r w:rsidRPr="00AE27D3">
        <w:rPr>
          <w:rFonts w:ascii="Arial" w:hAnsi="Arial" w:cs="Arial"/>
          <w:sz w:val="24"/>
          <w:szCs w:val="24"/>
        </w:rPr>
        <w:t>with</w:t>
      </w:r>
      <w:proofErr w:type="spellEnd"/>
      <w:r w:rsidRPr="00AE27D3">
        <w:rPr>
          <w:rFonts w:ascii="Arial" w:hAnsi="Arial" w:cs="Arial"/>
          <w:sz w:val="24"/>
          <w:szCs w:val="24"/>
        </w:rPr>
        <w:t xml:space="preserve"> a </w:t>
      </w:r>
      <w:proofErr w:type="spellStart"/>
      <w:r w:rsidRPr="00AE27D3">
        <w:rPr>
          <w:rFonts w:ascii="Arial" w:hAnsi="Arial" w:cs="Arial"/>
          <w:sz w:val="24"/>
          <w:szCs w:val="24"/>
        </w:rPr>
        <w:t>qualitative</w:t>
      </w:r>
      <w:proofErr w:type="spellEnd"/>
      <w:r w:rsidRPr="00AE27D3">
        <w:rPr>
          <w:rFonts w:ascii="Arial" w:hAnsi="Arial" w:cs="Arial"/>
          <w:sz w:val="24"/>
          <w:szCs w:val="24"/>
        </w:rPr>
        <w:t xml:space="preserve"> approach, </w:t>
      </w:r>
      <w:proofErr w:type="spellStart"/>
      <w:r w:rsidRPr="00AE27D3">
        <w:rPr>
          <w:rFonts w:ascii="Arial" w:hAnsi="Arial" w:cs="Arial"/>
          <w:sz w:val="24"/>
          <w:szCs w:val="24"/>
        </w:rPr>
        <w:t>developed</w:t>
      </w:r>
      <w:proofErr w:type="spellEnd"/>
      <w:r w:rsidRPr="00AE27D3">
        <w:rPr>
          <w:rFonts w:ascii="Arial" w:hAnsi="Arial" w:cs="Arial"/>
          <w:sz w:val="24"/>
          <w:szCs w:val="24"/>
        </w:rPr>
        <w:t xml:space="preserve"> </w:t>
      </w:r>
      <w:proofErr w:type="spellStart"/>
      <w:r w:rsidRPr="00AE27D3">
        <w:rPr>
          <w:rFonts w:ascii="Arial" w:hAnsi="Arial" w:cs="Arial"/>
          <w:sz w:val="24"/>
          <w:szCs w:val="24"/>
        </w:rPr>
        <w:t>through</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analysis</w:t>
      </w:r>
      <w:proofErr w:type="spellEnd"/>
      <w:r w:rsidRPr="00AE27D3">
        <w:rPr>
          <w:rFonts w:ascii="Arial" w:hAnsi="Arial" w:cs="Arial"/>
          <w:sz w:val="24"/>
          <w:szCs w:val="24"/>
        </w:rPr>
        <w:t xml:space="preserve"> of books, </w:t>
      </w:r>
      <w:proofErr w:type="spellStart"/>
      <w:r w:rsidRPr="00AE27D3">
        <w:rPr>
          <w:rFonts w:ascii="Arial" w:hAnsi="Arial" w:cs="Arial"/>
          <w:sz w:val="24"/>
          <w:szCs w:val="24"/>
        </w:rPr>
        <w:t>scientific</w:t>
      </w:r>
      <w:proofErr w:type="spellEnd"/>
      <w:r w:rsidRPr="00AE27D3">
        <w:rPr>
          <w:rFonts w:ascii="Arial" w:hAnsi="Arial" w:cs="Arial"/>
          <w:sz w:val="24"/>
          <w:szCs w:val="24"/>
        </w:rPr>
        <w:t xml:space="preserve"> </w:t>
      </w:r>
      <w:proofErr w:type="spellStart"/>
      <w:r w:rsidRPr="00AE27D3">
        <w:rPr>
          <w:rFonts w:ascii="Arial" w:hAnsi="Arial" w:cs="Arial"/>
          <w:sz w:val="24"/>
          <w:szCs w:val="24"/>
        </w:rPr>
        <w:t>articles</w:t>
      </w:r>
      <w:proofErr w:type="spellEnd"/>
      <w:r w:rsidRPr="00AE27D3">
        <w:rPr>
          <w:rFonts w:ascii="Arial" w:hAnsi="Arial" w:cs="Arial"/>
          <w:sz w:val="24"/>
          <w:szCs w:val="24"/>
        </w:rPr>
        <w:t xml:space="preserve">, </w:t>
      </w:r>
      <w:proofErr w:type="spellStart"/>
      <w:r w:rsidRPr="00AE27D3">
        <w:rPr>
          <w:rFonts w:ascii="Arial" w:hAnsi="Arial" w:cs="Arial"/>
          <w:sz w:val="24"/>
          <w:szCs w:val="24"/>
        </w:rPr>
        <w:t>resolutions</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w:t>
      </w:r>
      <w:proofErr w:type="spellStart"/>
      <w:r w:rsidRPr="00AE27D3">
        <w:rPr>
          <w:rFonts w:ascii="Arial" w:hAnsi="Arial" w:cs="Arial"/>
          <w:sz w:val="24"/>
          <w:szCs w:val="24"/>
        </w:rPr>
        <w:t>official</w:t>
      </w:r>
      <w:proofErr w:type="spellEnd"/>
      <w:r w:rsidRPr="00AE27D3">
        <w:rPr>
          <w:rFonts w:ascii="Arial" w:hAnsi="Arial" w:cs="Arial"/>
          <w:sz w:val="24"/>
          <w:szCs w:val="24"/>
        </w:rPr>
        <w:t xml:space="preserve"> </w:t>
      </w:r>
      <w:proofErr w:type="spellStart"/>
      <w:r w:rsidRPr="00AE27D3">
        <w:rPr>
          <w:rFonts w:ascii="Arial" w:hAnsi="Arial" w:cs="Arial"/>
          <w:sz w:val="24"/>
          <w:szCs w:val="24"/>
        </w:rPr>
        <w:t>documents</w:t>
      </w:r>
      <w:proofErr w:type="spellEnd"/>
      <w:r w:rsidRPr="00AE27D3">
        <w:rPr>
          <w:rFonts w:ascii="Arial" w:hAnsi="Arial" w:cs="Arial"/>
          <w:sz w:val="24"/>
          <w:szCs w:val="24"/>
        </w:rPr>
        <w:t xml:space="preserve"> </w:t>
      </w:r>
      <w:proofErr w:type="spellStart"/>
      <w:r w:rsidRPr="00AE27D3">
        <w:rPr>
          <w:rFonts w:ascii="Arial" w:hAnsi="Arial" w:cs="Arial"/>
          <w:sz w:val="24"/>
          <w:szCs w:val="24"/>
        </w:rPr>
        <w:t>related</w:t>
      </w:r>
      <w:proofErr w:type="spellEnd"/>
      <w:r w:rsidRPr="00AE27D3">
        <w:rPr>
          <w:rFonts w:ascii="Arial" w:hAnsi="Arial" w:cs="Arial"/>
          <w:sz w:val="24"/>
          <w:szCs w:val="24"/>
        </w:rPr>
        <w:t xml:space="preserve"> </w:t>
      </w:r>
      <w:proofErr w:type="spellStart"/>
      <w:r w:rsidRPr="00AE27D3">
        <w:rPr>
          <w:rFonts w:ascii="Arial" w:hAnsi="Arial" w:cs="Arial"/>
          <w:sz w:val="24"/>
          <w:szCs w:val="24"/>
        </w:rPr>
        <w:t>to</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topic</w:t>
      </w:r>
      <w:proofErr w:type="spellEnd"/>
      <w:r w:rsidRPr="00AE27D3">
        <w:rPr>
          <w:rFonts w:ascii="Arial" w:hAnsi="Arial" w:cs="Arial"/>
          <w:sz w:val="24"/>
          <w:szCs w:val="24"/>
        </w:rPr>
        <w:t xml:space="preserve">. The </w:t>
      </w:r>
      <w:proofErr w:type="spellStart"/>
      <w:r w:rsidRPr="00AE27D3">
        <w:rPr>
          <w:rFonts w:ascii="Arial" w:hAnsi="Arial" w:cs="Arial"/>
          <w:sz w:val="24"/>
          <w:szCs w:val="24"/>
        </w:rPr>
        <w:t>study</w:t>
      </w:r>
      <w:proofErr w:type="spellEnd"/>
      <w:r w:rsidRPr="00AE27D3">
        <w:rPr>
          <w:rFonts w:ascii="Arial" w:hAnsi="Arial" w:cs="Arial"/>
          <w:sz w:val="24"/>
          <w:szCs w:val="24"/>
        </w:rPr>
        <w:t xml:space="preserve"> </w:t>
      </w:r>
      <w:proofErr w:type="spellStart"/>
      <w:r w:rsidRPr="00AE27D3">
        <w:rPr>
          <w:rFonts w:ascii="Arial" w:hAnsi="Arial" w:cs="Arial"/>
          <w:sz w:val="24"/>
          <w:szCs w:val="24"/>
        </w:rPr>
        <w:t>showed</w:t>
      </w:r>
      <w:proofErr w:type="spellEnd"/>
      <w:r w:rsidRPr="00AE27D3">
        <w:rPr>
          <w:rFonts w:ascii="Arial" w:hAnsi="Arial" w:cs="Arial"/>
          <w:sz w:val="24"/>
          <w:szCs w:val="24"/>
        </w:rPr>
        <w:t xml:space="preserve"> </w:t>
      </w:r>
      <w:proofErr w:type="spellStart"/>
      <w:r w:rsidRPr="00AE27D3">
        <w:rPr>
          <w:rFonts w:ascii="Arial" w:hAnsi="Arial" w:cs="Arial"/>
          <w:sz w:val="24"/>
          <w:szCs w:val="24"/>
        </w:rPr>
        <w:t>that</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quality</w:t>
      </w:r>
      <w:proofErr w:type="spellEnd"/>
      <w:r w:rsidRPr="00AE27D3">
        <w:rPr>
          <w:rFonts w:ascii="Arial" w:hAnsi="Arial" w:cs="Arial"/>
          <w:sz w:val="24"/>
          <w:szCs w:val="24"/>
        </w:rPr>
        <w:t xml:space="preserve"> of records </w:t>
      </w:r>
      <w:proofErr w:type="spellStart"/>
      <w:r w:rsidRPr="00AE27D3">
        <w:rPr>
          <w:rFonts w:ascii="Arial" w:hAnsi="Arial" w:cs="Arial"/>
          <w:sz w:val="24"/>
          <w:szCs w:val="24"/>
        </w:rPr>
        <w:t>directly</w:t>
      </w:r>
      <w:proofErr w:type="spellEnd"/>
      <w:r w:rsidRPr="00AE27D3">
        <w:rPr>
          <w:rFonts w:ascii="Arial" w:hAnsi="Arial" w:cs="Arial"/>
          <w:sz w:val="24"/>
          <w:szCs w:val="24"/>
        </w:rPr>
        <w:t xml:space="preserve"> </w:t>
      </w:r>
      <w:proofErr w:type="spellStart"/>
      <w:r w:rsidRPr="00AE27D3">
        <w:rPr>
          <w:rFonts w:ascii="Arial" w:hAnsi="Arial" w:cs="Arial"/>
          <w:sz w:val="24"/>
          <w:szCs w:val="24"/>
        </w:rPr>
        <w:t>influences</w:t>
      </w:r>
      <w:proofErr w:type="spellEnd"/>
      <w:r w:rsidRPr="00AE27D3">
        <w:rPr>
          <w:rFonts w:ascii="Arial" w:hAnsi="Arial" w:cs="Arial"/>
          <w:sz w:val="24"/>
          <w:szCs w:val="24"/>
        </w:rPr>
        <w:t xml:space="preserve"> communication </w:t>
      </w:r>
      <w:proofErr w:type="spellStart"/>
      <w:r w:rsidRPr="00AE27D3">
        <w:rPr>
          <w:rFonts w:ascii="Arial" w:hAnsi="Arial" w:cs="Arial"/>
          <w:sz w:val="24"/>
          <w:szCs w:val="24"/>
        </w:rPr>
        <w:t>among</w:t>
      </w:r>
      <w:proofErr w:type="spellEnd"/>
      <w:r w:rsidRPr="00AE27D3">
        <w:rPr>
          <w:rFonts w:ascii="Arial" w:hAnsi="Arial" w:cs="Arial"/>
          <w:sz w:val="24"/>
          <w:szCs w:val="24"/>
        </w:rPr>
        <w:t xml:space="preserve"> </w:t>
      </w:r>
      <w:proofErr w:type="spellStart"/>
      <w:r w:rsidRPr="00AE27D3">
        <w:rPr>
          <w:rFonts w:ascii="Arial" w:hAnsi="Arial" w:cs="Arial"/>
          <w:sz w:val="24"/>
          <w:szCs w:val="24"/>
        </w:rPr>
        <w:t>multidisciplinary</w:t>
      </w:r>
      <w:proofErr w:type="spellEnd"/>
      <w:r w:rsidRPr="00AE27D3">
        <w:rPr>
          <w:rFonts w:ascii="Arial" w:hAnsi="Arial" w:cs="Arial"/>
          <w:sz w:val="24"/>
          <w:szCs w:val="24"/>
        </w:rPr>
        <w:t xml:space="preserve"> </w:t>
      </w:r>
      <w:proofErr w:type="spellStart"/>
      <w:r w:rsidRPr="00AE27D3">
        <w:rPr>
          <w:rFonts w:ascii="Arial" w:hAnsi="Arial" w:cs="Arial"/>
          <w:sz w:val="24"/>
          <w:szCs w:val="24"/>
        </w:rPr>
        <w:t>healthcare</w:t>
      </w:r>
      <w:proofErr w:type="spellEnd"/>
      <w:r w:rsidRPr="00AE27D3">
        <w:rPr>
          <w:rFonts w:ascii="Arial" w:hAnsi="Arial" w:cs="Arial"/>
          <w:sz w:val="24"/>
          <w:szCs w:val="24"/>
        </w:rPr>
        <w:t xml:space="preserve"> </w:t>
      </w:r>
      <w:proofErr w:type="spellStart"/>
      <w:r w:rsidRPr="00AE27D3">
        <w:rPr>
          <w:rFonts w:ascii="Arial" w:hAnsi="Arial" w:cs="Arial"/>
          <w:sz w:val="24"/>
          <w:szCs w:val="24"/>
        </w:rPr>
        <w:t>professionals</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organization</w:t>
      </w:r>
      <w:proofErr w:type="spellEnd"/>
      <w:r w:rsidRPr="00AE27D3">
        <w:rPr>
          <w:rFonts w:ascii="Arial" w:hAnsi="Arial" w:cs="Arial"/>
          <w:sz w:val="24"/>
          <w:szCs w:val="24"/>
        </w:rPr>
        <w:t xml:space="preserve"> of </w:t>
      </w:r>
      <w:proofErr w:type="spellStart"/>
      <w:r w:rsidRPr="00AE27D3">
        <w:rPr>
          <w:rFonts w:ascii="Arial" w:hAnsi="Arial" w:cs="Arial"/>
          <w:sz w:val="24"/>
          <w:szCs w:val="24"/>
        </w:rPr>
        <w:t>care</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w:t>
      </w:r>
      <w:proofErr w:type="spellStart"/>
      <w:r w:rsidRPr="00AE27D3">
        <w:rPr>
          <w:rFonts w:ascii="Arial" w:hAnsi="Arial" w:cs="Arial"/>
          <w:sz w:val="24"/>
          <w:szCs w:val="24"/>
        </w:rPr>
        <w:t>clinical</w:t>
      </w:r>
      <w:proofErr w:type="spellEnd"/>
      <w:r w:rsidRPr="00AE27D3">
        <w:rPr>
          <w:rFonts w:ascii="Arial" w:hAnsi="Arial" w:cs="Arial"/>
          <w:sz w:val="24"/>
          <w:szCs w:val="24"/>
        </w:rPr>
        <w:t xml:space="preserve"> </w:t>
      </w:r>
      <w:proofErr w:type="spellStart"/>
      <w:r w:rsidRPr="00AE27D3">
        <w:rPr>
          <w:rFonts w:ascii="Arial" w:hAnsi="Arial" w:cs="Arial"/>
          <w:sz w:val="24"/>
          <w:szCs w:val="24"/>
        </w:rPr>
        <w:t>decision</w:t>
      </w:r>
      <w:proofErr w:type="spellEnd"/>
      <w:r w:rsidRPr="00AE27D3">
        <w:rPr>
          <w:rFonts w:ascii="Arial" w:hAnsi="Arial" w:cs="Arial"/>
          <w:sz w:val="24"/>
          <w:szCs w:val="24"/>
        </w:rPr>
        <w:t xml:space="preserve">-making. </w:t>
      </w:r>
      <w:proofErr w:type="spellStart"/>
      <w:r w:rsidRPr="00AE27D3">
        <w:rPr>
          <w:rFonts w:ascii="Arial" w:hAnsi="Arial" w:cs="Arial"/>
          <w:sz w:val="24"/>
          <w:szCs w:val="24"/>
        </w:rPr>
        <w:t>Furthermore</w:t>
      </w:r>
      <w:proofErr w:type="spellEnd"/>
      <w:r w:rsidRPr="00AE27D3">
        <w:rPr>
          <w:rFonts w:ascii="Arial" w:hAnsi="Arial" w:cs="Arial"/>
          <w:sz w:val="24"/>
          <w:szCs w:val="24"/>
        </w:rPr>
        <w:t xml:space="preserve">, </w:t>
      </w:r>
      <w:proofErr w:type="spellStart"/>
      <w:r w:rsidRPr="00AE27D3">
        <w:rPr>
          <w:rFonts w:ascii="Arial" w:hAnsi="Arial" w:cs="Arial"/>
          <w:sz w:val="24"/>
          <w:szCs w:val="24"/>
        </w:rPr>
        <w:t>documentation</w:t>
      </w:r>
      <w:proofErr w:type="spellEnd"/>
      <w:r w:rsidRPr="00AE27D3">
        <w:rPr>
          <w:rFonts w:ascii="Arial" w:hAnsi="Arial" w:cs="Arial"/>
          <w:sz w:val="24"/>
          <w:szCs w:val="24"/>
        </w:rPr>
        <w:t xml:space="preserve"> </w:t>
      </w:r>
      <w:proofErr w:type="spellStart"/>
      <w:r w:rsidRPr="00AE27D3">
        <w:rPr>
          <w:rFonts w:ascii="Arial" w:hAnsi="Arial" w:cs="Arial"/>
          <w:sz w:val="24"/>
          <w:szCs w:val="24"/>
        </w:rPr>
        <w:t>failures</w:t>
      </w:r>
      <w:proofErr w:type="spellEnd"/>
      <w:r w:rsidRPr="00AE27D3">
        <w:rPr>
          <w:rFonts w:ascii="Arial" w:hAnsi="Arial" w:cs="Arial"/>
          <w:sz w:val="24"/>
          <w:szCs w:val="24"/>
        </w:rPr>
        <w:t xml:space="preserve"> </w:t>
      </w:r>
      <w:proofErr w:type="spellStart"/>
      <w:r w:rsidRPr="00AE27D3">
        <w:rPr>
          <w:rFonts w:ascii="Arial" w:hAnsi="Arial" w:cs="Arial"/>
          <w:sz w:val="24"/>
          <w:szCs w:val="24"/>
        </w:rPr>
        <w:t>may</w:t>
      </w:r>
      <w:proofErr w:type="spellEnd"/>
      <w:r w:rsidRPr="00AE27D3">
        <w:rPr>
          <w:rFonts w:ascii="Arial" w:hAnsi="Arial" w:cs="Arial"/>
          <w:sz w:val="24"/>
          <w:szCs w:val="24"/>
        </w:rPr>
        <w:t xml:space="preserve"> </w:t>
      </w:r>
      <w:proofErr w:type="spellStart"/>
      <w:r w:rsidRPr="00AE27D3">
        <w:rPr>
          <w:rFonts w:ascii="Arial" w:hAnsi="Arial" w:cs="Arial"/>
          <w:sz w:val="24"/>
          <w:szCs w:val="24"/>
        </w:rPr>
        <w:t>compromise</w:t>
      </w:r>
      <w:proofErr w:type="spellEnd"/>
      <w:r w:rsidRPr="00AE27D3">
        <w:rPr>
          <w:rFonts w:ascii="Arial" w:hAnsi="Arial" w:cs="Arial"/>
          <w:sz w:val="24"/>
          <w:szCs w:val="24"/>
        </w:rPr>
        <w:t xml:space="preser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assistance</w:t>
      </w:r>
      <w:proofErr w:type="spellEnd"/>
      <w:r w:rsidRPr="00AE27D3">
        <w:rPr>
          <w:rFonts w:ascii="Arial" w:hAnsi="Arial" w:cs="Arial"/>
          <w:sz w:val="24"/>
          <w:szCs w:val="24"/>
        </w:rPr>
        <w:t xml:space="preserve"> </w:t>
      </w:r>
      <w:proofErr w:type="spellStart"/>
      <w:r w:rsidRPr="00AE27D3">
        <w:rPr>
          <w:rFonts w:ascii="Arial" w:hAnsi="Arial" w:cs="Arial"/>
          <w:sz w:val="24"/>
          <w:szCs w:val="24"/>
        </w:rPr>
        <w:t>provided</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w:t>
      </w:r>
      <w:proofErr w:type="spellStart"/>
      <w:r w:rsidRPr="00AE27D3">
        <w:rPr>
          <w:rFonts w:ascii="Arial" w:hAnsi="Arial" w:cs="Arial"/>
          <w:sz w:val="24"/>
          <w:szCs w:val="24"/>
        </w:rPr>
        <w:t>expose</w:t>
      </w:r>
      <w:proofErr w:type="spellEnd"/>
      <w:r w:rsidRPr="00AE27D3">
        <w:rPr>
          <w:rFonts w:ascii="Arial" w:hAnsi="Arial" w:cs="Arial"/>
          <w:sz w:val="24"/>
          <w:szCs w:val="24"/>
        </w:rPr>
        <w:t xml:space="preserve"> </w:t>
      </w:r>
      <w:proofErr w:type="spellStart"/>
      <w:r w:rsidRPr="00AE27D3">
        <w:rPr>
          <w:rFonts w:ascii="Arial" w:hAnsi="Arial" w:cs="Arial"/>
          <w:sz w:val="24"/>
          <w:szCs w:val="24"/>
        </w:rPr>
        <w:t>professionals</w:t>
      </w:r>
      <w:proofErr w:type="spellEnd"/>
      <w:r w:rsidRPr="00AE27D3">
        <w:rPr>
          <w:rFonts w:ascii="Arial" w:hAnsi="Arial" w:cs="Arial"/>
          <w:sz w:val="24"/>
          <w:szCs w:val="24"/>
        </w:rPr>
        <w:t xml:space="preserve"> </w:t>
      </w:r>
      <w:proofErr w:type="spellStart"/>
      <w:r w:rsidRPr="00AE27D3">
        <w:rPr>
          <w:rFonts w:ascii="Arial" w:hAnsi="Arial" w:cs="Arial"/>
          <w:sz w:val="24"/>
          <w:szCs w:val="24"/>
        </w:rPr>
        <w:t>to</w:t>
      </w:r>
      <w:proofErr w:type="spellEnd"/>
      <w:r w:rsidRPr="00AE27D3">
        <w:rPr>
          <w:rFonts w:ascii="Arial" w:hAnsi="Arial" w:cs="Arial"/>
          <w:sz w:val="24"/>
          <w:szCs w:val="24"/>
        </w:rPr>
        <w:t xml:space="preserve"> </w:t>
      </w:r>
      <w:proofErr w:type="spellStart"/>
      <w:r w:rsidRPr="00AE27D3">
        <w:rPr>
          <w:rFonts w:ascii="Arial" w:hAnsi="Arial" w:cs="Arial"/>
          <w:sz w:val="24"/>
          <w:szCs w:val="24"/>
        </w:rPr>
        <w:t>ethical</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legal </w:t>
      </w:r>
      <w:proofErr w:type="spellStart"/>
      <w:r w:rsidRPr="00AE27D3">
        <w:rPr>
          <w:rFonts w:ascii="Arial" w:hAnsi="Arial" w:cs="Arial"/>
          <w:sz w:val="24"/>
          <w:szCs w:val="24"/>
        </w:rPr>
        <w:t>liability</w:t>
      </w:r>
      <w:proofErr w:type="spellEnd"/>
      <w:r w:rsidRPr="00AE27D3">
        <w:rPr>
          <w:rFonts w:ascii="Arial" w:hAnsi="Arial" w:cs="Arial"/>
          <w:sz w:val="24"/>
          <w:szCs w:val="24"/>
        </w:rPr>
        <w:t xml:space="preserve">. It </w:t>
      </w:r>
      <w:proofErr w:type="spellStart"/>
      <w:r w:rsidRPr="00AE27D3">
        <w:rPr>
          <w:rFonts w:ascii="Arial" w:hAnsi="Arial" w:cs="Arial"/>
          <w:sz w:val="24"/>
          <w:szCs w:val="24"/>
        </w:rPr>
        <w:t>was</w:t>
      </w:r>
      <w:proofErr w:type="spellEnd"/>
      <w:r w:rsidRPr="00AE27D3">
        <w:rPr>
          <w:rFonts w:ascii="Arial" w:hAnsi="Arial" w:cs="Arial"/>
          <w:sz w:val="24"/>
          <w:szCs w:val="24"/>
        </w:rPr>
        <w:t xml:space="preserve"> </w:t>
      </w:r>
      <w:proofErr w:type="spellStart"/>
      <w:r w:rsidRPr="00AE27D3">
        <w:rPr>
          <w:rFonts w:ascii="Arial" w:hAnsi="Arial" w:cs="Arial"/>
          <w:sz w:val="24"/>
          <w:szCs w:val="24"/>
        </w:rPr>
        <w:t>concluded</w:t>
      </w:r>
      <w:proofErr w:type="spellEnd"/>
      <w:r w:rsidRPr="00AE27D3">
        <w:rPr>
          <w:rFonts w:ascii="Arial" w:hAnsi="Arial" w:cs="Arial"/>
          <w:sz w:val="24"/>
          <w:szCs w:val="24"/>
        </w:rPr>
        <w:t xml:space="preserve"> </w:t>
      </w:r>
      <w:proofErr w:type="spellStart"/>
      <w:r w:rsidRPr="00AE27D3">
        <w:rPr>
          <w:rFonts w:ascii="Arial" w:hAnsi="Arial" w:cs="Arial"/>
          <w:sz w:val="24"/>
          <w:szCs w:val="24"/>
        </w:rPr>
        <w:t>that</w:t>
      </w:r>
      <w:proofErr w:type="spellEnd"/>
      <w:r w:rsidRPr="00AE27D3">
        <w:rPr>
          <w:rFonts w:ascii="Arial" w:hAnsi="Arial" w:cs="Arial"/>
          <w:sz w:val="24"/>
          <w:szCs w:val="24"/>
        </w:rPr>
        <w:t xml:space="preserve"> </w:t>
      </w:r>
      <w:proofErr w:type="spellStart"/>
      <w:r w:rsidRPr="00AE27D3">
        <w:rPr>
          <w:rFonts w:ascii="Arial" w:hAnsi="Arial" w:cs="Arial"/>
          <w:sz w:val="24"/>
          <w:szCs w:val="24"/>
        </w:rPr>
        <w:t>continuing</w:t>
      </w:r>
      <w:proofErr w:type="spellEnd"/>
      <w:r w:rsidRPr="00AE27D3">
        <w:rPr>
          <w:rFonts w:ascii="Arial" w:hAnsi="Arial" w:cs="Arial"/>
          <w:sz w:val="24"/>
          <w:szCs w:val="24"/>
        </w:rPr>
        <w:t xml:space="preserve"> </w:t>
      </w:r>
      <w:proofErr w:type="spellStart"/>
      <w:r w:rsidRPr="00AE27D3">
        <w:rPr>
          <w:rFonts w:ascii="Arial" w:hAnsi="Arial" w:cs="Arial"/>
          <w:sz w:val="24"/>
          <w:szCs w:val="24"/>
        </w:rPr>
        <w:t>education</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professional training are </w:t>
      </w:r>
      <w:proofErr w:type="spellStart"/>
      <w:r w:rsidRPr="00AE27D3">
        <w:rPr>
          <w:rFonts w:ascii="Arial" w:hAnsi="Arial" w:cs="Arial"/>
          <w:sz w:val="24"/>
          <w:szCs w:val="24"/>
        </w:rPr>
        <w:t>essential</w:t>
      </w:r>
      <w:proofErr w:type="spellEnd"/>
      <w:r w:rsidRPr="00AE27D3">
        <w:rPr>
          <w:rFonts w:ascii="Arial" w:hAnsi="Arial" w:cs="Arial"/>
          <w:sz w:val="24"/>
          <w:szCs w:val="24"/>
        </w:rPr>
        <w:t xml:space="preserve"> </w:t>
      </w:r>
      <w:proofErr w:type="spellStart"/>
      <w:r w:rsidRPr="00AE27D3">
        <w:rPr>
          <w:rFonts w:ascii="Arial" w:hAnsi="Arial" w:cs="Arial"/>
          <w:sz w:val="24"/>
          <w:szCs w:val="24"/>
        </w:rPr>
        <w:t>to</w:t>
      </w:r>
      <w:proofErr w:type="spellEnd"/>
      <w:r w:rsidRPr="00AE27D3">
        <w:rPr>
          <w:rFonts w:ascii="Arial" w:hAnsi="Arial" w:cs="Arial"/>
          <w:sz w:val="24"/>
          <w:szCs w:val="24"/>
        </w:rPr>
        <w:t xml:space="preserve"> improve </w:t>
      </w:r>
      <w:proofErr w:type="spellStart"/>
      <w:r w:rsidRPr="00AE27D3">
        <w:rPr>
          <w:rFonts w:ascii="Arial" w:hAnsi="Arial" w:cs="Arial"/>
          <w:sz w:val="24"/>
          <w:szCs w:val="24"/>
        </w:rPr>
        <w:t>the</w:t>
      </w:r>
      <w:proofErr w:type="spellEnd"/>
      <w:r w:rsidRPr="00AE27D3">
        <w:rPr>
          <w:rFonts w:ascii="Arial" w:hAnsi="Arial" w:cs="Arial"/>
          <w:sz w:val="24"/>
          <w:szCs w:val="24"/>
        </w:rPr>
        <w:t xml:space="preserve"> </w:t>
      </w:r>
      <w:proofErr w:type="spellStart"/>
      <w:r w:rsidRPr="00AE27D3">
        <w:rPr>
          <w:rFonts w:ascii="Arial" w:hAnsi="Arial" w:cs="Arial"/>
          <w:sz w:val="24"/>
          <w:szCs w:val="24"/>
        </w:rPr>
        <w:t>quality</w:t>
      </w:r>
      <w:proofErr w:type="spellEnd"/>
      <w:r w:rsidRPr="00AE27D3">
        <w:rPr>
          <w:rFonts w:ascii="Arial" w:hAnsi="Arial" w:cs="Arial"/>
          <w:sz w:val="24"/>
          <w:szCs w:val="24"/>
        </w:rPr>
        <w:t xml:space="preserve"> of </w:t>
      </w:r>
      <w:proofErr w:type="spellStart"/>
      <w:r w:rsidRPr="00AE27D3">
        <w:rPr>
          <w:rFonts w:ascii="Arial" w:hAnsi="Arial" w:cs="Arial"/>
          <w:sz w:val="24"/>
          <w:szCs w:val="24"/>
        </w:rPr>
        <w:t>nursing</w:t>
      </w:r>
      <w:proofErr w:type="spellEnd"/>
      <w:r w:rsidRPr="00AE27D3">
        <w:rPr>
          <w:rFonts w:ascii="Arial" w:hAnsi="Arial" w:cs="Arial"/>
          <w:sz w:val="24"/>
          <w:szCs w:val="24"/>
        </w:rPr>
        <w:t xml:space="preserve"> </w:t>
      </w:r>
      <w:proofErr w:type="spellStart"/>
      <w:r w:rsidRPr="00AE27D3">
        <w:rPr>
          <w:rFonts w:ascii="Arial" w:hAnsi="Arial" w:cs="Arial"/>
          <w:sz w:val="24"/>
          <w:szCs w:val="24"/>
        </w:rPr>
        <w:t>documentation</w:t>
      </w:r>
      <w:proofErr w:type="spellEnd"/>
      <w:r w:rsidRPr="00AE27D3">
        <w:rPr>
          <w:rFonts w:ascii="Arial" w:hAnsi="Arial" w:cs="Arial"/>
          <w:sz w:val="24"/>
          <w:szCs w:val="24"/>
        </w:rPr>
        <w:t xml:space="preserve"> </w:t>
      </w:r>
      <w:proofErr w:type="spellStart"/>
      <w:r w:rsidRPr="00AE27D3">
        <w:rPr>
          <w:rFonts w:ascii="Arial" w:hAnsi="Arial" w:cs="Arial"/>
          <w:sz w:val="24"/>
          <w:szCs w:val="24"/>
        </w:rPr>
        <w:t>and</w:t>
      </w:r>
      <w:proofErr w:type="spellEnd"/>
      <w:r w:rsidRPr="00AE27D3">
        <w:rPr>
          <w:rFonts w:ascii="Arial" w:hAnsi="Arial" w:cs="Arial"/>
          <w:sz w:val="24"/>
          <w:szCs w:val="24"/>
        </w:rPr>
        <w:t xml:space="preserve"> </w:t>
      </w:r>
      <w:proofErr w:type="spellStart"/>
      <w:r w:rsidRPr="00AE27D3">
        <w:rPr>
          <w:rFonts w:ascii="Arial" w:hAnsi="Arial" w:cs="Arial"/>
          <w:sz w:val="24"/>
          <w:szCs w:val="24"/>
        </w:rPr>
        <w:t>strengthen</w:t>
      </w:r>
      <w:proofErr w:type="spellEnd"/>
      <w:r w:rsidRPr="00AE27D3">
        <w:rPr>
          <w:rFonts w:ascii="Arial" w:hAnsi="Arial" w:cs="Arial"/>
          <w:sz w:val="24"/>
          <w:szCs w:val="24"/>
        </w:rPr>
        <w:t xml:space="preserve"> </w:t>
      </w:r>
      <w:proofErr w:type="spellStart"/>
      <w:r w:rsidRPr="00AE27D3">
        <w:rPr>
          <w:rFonts w:ascii="Arial" w:hAnsi="Arial" w:cs="Arial"/>
          <w:sz w:val="24"/>
          <w:szCs w:val="24"/>
        </w:rPr>
        <w:t>patient</w:t>
      </w:r>
      <w:proofErr w:type="spellEnd"/>
      <w:r w:rsidRPr="00AE27D3">
        <w:rPr>
          <w:rFonts w:ascii="Arial" w:hAnsi="Arial" w:cs="Arial"/>
          <w:sz w:val="24"/>
          <w:szCs w:val="24"/>
        </w:rPr>
        <w:t xml:space="preserve"> </w:t>
      </w:r>
      <w:proofErr w:type="spellStart"/>
      <w:r w:rsidRPr="00AE27D3">
        <w:rPr>
          <w:rFonts w:ascii="Arial" w:hAnsi="Arial" w:cs="Arial"/>
          <w:sz w:val="24"/>
          <w:szCs w:val="24"/>
        </w:rPr>
        <w:t>safety</w:t>
      </w:r>
      <w:proofErr w:type="spellEnd"/>
      <w:r w:rsidRPr="00AE27D3">
        <w:rPr>
          <w:rFonts w:ascii="Arial" w:hAnsi="Arial" w:cs="Arial"/>
          <w:sz w:val="24"/>
          <w:szCs w:val="24"/>
        </w:rPr>
        <w:t xml:space="preserve"> in </w:t>
      </w:r>
      <w:proofErr w:type="spellStart"/>
      <w:r w:rsidRPr="00AE27D3">
        <w:rPr>
          <w:rFonts w:ascii="Arial" w:hAnsi="Arial" w:cs="Arial"/>
          <w:sz w:val="24"/>
          <w:szCs w:val="24"/>
        </w:rPr>
        <w:t>healthcare</w:t>
      </w:r>
      <w:proofErr w:type="spellEnd"/>
      <w:r w:rsidRPr="00AE27D3">
        <w:rPr>
          <w:rFonts w:ascii="Arial" w:hAnsi="Arial" w:cs="Arial"/>
          <w:sz w:val="24"/>
          <w:szCs w:val="24"/>
        </w:rPr>
        <w:t xml:space="preserve"> </w:t>
      </w:r>
      <w:proofErr w:type="spellStart"/>
      <w:r w:rsidRPr="00AE27D3">
        <w:rPr>
          <w:rFonts w:ascii="Arial" w:hAnsi="Arial" w:cs="Arial"/>
          <w:sz w:val="24"/>
          <w:szCs w:val="24"/>
        </w:rPr>
        <w:t>services</w:t>
      </w:r>
      <w:proofErr w:type="spellEnd"/>
      <w:r w:rsidRPr="00AE27D3">
        <w:rPr>
          <w:rFonts w:ascii="Arial" w:hAnsi="Arial" w:cs="Arial"/>
          <w:sz w:val="24"/>
          <w:szCs w:val="24"/>
        </w:rPr>
        <w:t>.</w:t>
      </w:r>
    </w:p>
    <w:p w14:paraId="17D60320" w14:textId="26037D1B" w:rsidR="00AE27D3" w:rsidRPr="00AE27D3" w:rsidRDefault="00AE27D3" w:rsidP="009B11F0">
      <w:pPr>
        <w:spacing w:after="120" w:line="360" w:lineRule="auto"/>
        <w:ind w:firstLine="708"/>
        <w:jc w:val="both"/>
        <w:rPr>
          <w:rFonts w:ascii="Arial" w:hAnsi="Arial" w:cs="Arial"/>
          <w:sz w:val="24"/>
          <w:szCs w:val="24"/>
          <w:lang w:val="en-US"/>
        </w:rPr>
      </w:pPr>
      <w:r w:rsidRPr="00AE27D3">
        <w:rPr>
          <w:rFonts w:ascii="Arial" w:hAnsi="Arial" w:cs="Arial"/>
          <w:b/>
          <w:bCs/>
          <w:sz w:val="24"/>
          <w:szCs w:val="24"/>
          <w:lang w:val="en-US"/>
        </w:rPr>
        <w:t xml:space="preserve">Keywords: </w:t>
      </w:r>
      <w:r w:rsidRPr="00AE27D3">
        <w:rPr>
          <w:rFonts w:ascii="Arial" w:hAnsi="Arial" w:cs="Arial"/>
          <w:sz w:val="24"/>
          <w:szCs w:val="24"/>
          <w:lang w:val="en-US"/>
        </w:rPr>
        <w:t>Nursing; Ethics; Nursing records; Patient safety; Professional responsibility.</w:t>
      </w:r>
    </w:p>
    <w:p w14:paraId="063E1861" w14:textId="4E9697DD" w:rsidR="00D374CD" w:rsidRDefault="00FD1B1E" w:rsidP="000C1E8F">
      <w:pPr>
        <w:spacing w:after="120" w:line="360" w:lineRule="auto"/>
        <w:jc w:val="both"/>
        <w:rPr>
          <w:rFonts w:ascii="Arial" w:hAnsi="Arial" w:cs="Arial"/>
          <w:sz w:val="24"/>
          <w:szCs w:val="24"/>
        </w:rPr>
      </w:pPr>
      <w:r w:rsidRPr="00E26F62">
        <w:rPr>
          <w:rFonts w:ascii="Arial" w:hAnsi="Arial" w:cs="Arial"/>
          <w:b/>
          <w:bCs/>
          <w:sz w:val="24"/>
          <w:szCs w:val="24"/>
        </w:rPr>
        <w:t>REFERÊNCIAS</w:t>
      </w:r>
    </w:p>
    <w:p w14:paraId="7F22FEB7" w14:textId="77777777" w:rsidR="000C1E8F" w:rsidRPr="00A408E0" w:rsidRDefault="000C1E8F" w:rsidP="000C1E8F">
      <w:pPr>
        <w:pStyle w:val="NormalWeb"/>
        <w:jc w:val="both"/>
        <w:rPr>
          <w:rFonts w:ascii="Arial" w:hAnsi="Arial" w:cs="Arial"/>
        </w:rPr>
      </w:pPr>
      <w:r w:rsidRPr="00A408E0">
        <w:rPr>
          <w:rFonts w:ascii="Arial" w:hAnsi="Arial" w:cs="Arial"/>
        </w:rPr>
        <w:t xml:space="preserve">CONSELHO FEDERAL DE ENFERMAGEM (COFEN). </w:t>
      </w:r>
      <w:r w:rsidRPr="00A408E0">
        <w:rPr>
          <w:rFonts w:ascii="Arial" w:hAnsi="Arial" w:cs="Arial"/>
          <w:b/>
          <w:bCs/>
        </w:rPr>
        <w:t>Guia de recomendações para registro de enfermagem no prontuário do paciente e outros documentos de enfermagem</w:t>
      </w:r>
      <w:r w:rsidRPr="00A408E0">
        <w:rPr>
          <w:rFonts w:ascii="Arial" w:hAnsi="Arial" w:cs="Arial"/>
        </w:rPr>
        <w:t xml:space="preserve">. Brasília, DF: COFEN, 2023. Disponível em: </w:t>
      </w:r>
      <w:hyperlink r:id="rId7" w:tgtFrame="_blank" w:history="1">
        <w:r w:rsidRPr="00A408E0">
          <w:rPr>
            <w:rStyle w:val="Hyperlink"/>
            <w:rFonts w:ascii="Arial" w:hAnsi="Arial" w:cs="Arial"/>
            <w:color w:val="auto"/>
          </w:rPr>
          <w:t>https://www.cofen.gov.br</w:t>
        </w:r>
      </w:hyperlink>
      <w:r w:rsidRPr="00A408E0">
        <w:rPr>
          <w:rFonts w:ascii="Arial" w:hAnsi="Arial" w:cs="Arial"/>
        </w:rPr>
        <w:t>. Acesso em: 24 mar. 2026.</w:t>
      </w:r>
    </w:p>
    <w:p w14:paraId="7C92BCDF" w14:textId="77777777" w:rsidR="000C1E8F" w:rsidRPr="00A408E0" w:rsidRDefault="000C1E8F" w:rsidP="000C1E8F">
      <w:pPr>
        <w:pStyle w:val="NormalWeb"/>
        <w:jc w:val="both"/>
        <w:rPr>
          <w:rFonts w:ascii="Arial" w:hAnsi="Arial" w:cs="Arial"/>
        </w:rPr>
      </w:pPr>
      <w:r w:rsidRPr="00A408E0">
        <w:rPr>
          <w:rFonts w:ascii="Arial" w:hAnsi="Arial" w:cs="Arial"/>
        </w:rPr>
        <w:t xml:space="preserve">CONSELHO FEDERAL DE ENFERMAGEM (COFEN). </w:t>
      </w:r>
      <w:r w:rsidRPr="00A408E0">
        <w:rPr>
          <w:rFonts w:ascii="Arial" w:hAnsi="Arial" w:cs="Arial"/>
          <w:b/>
          <w:bCs/>
        </w:rPr>
        <w:t>Resolução nº 736, de 17 de janeiro de 2024</w:t>
      </w:r>
      <w:r w:rsidRPr="00A408E0">
        <w:rPr>
          <w:rFonts w:ascii="Arial" w:hAnsi="Arial" w:cs="Arial"/>
        </w:rPr>
        <w:t xml:space="preserve">. Dispõe sobre a implementação do Processo de Enfermagem em todo contexto em que ocorre o cuidado de enfermagem. Brasília, DF: COFEN, 2024. Disponível em: </w:t>
      </w:r>
      <w:hyperlink r:id="rId8" w:tgtFrame="_blank" w:history="1">
        <w:r w:rsidRPr="00A408E0">
          <w:rPr>
            <w:rStyle w:val="Hyperlink"/>
            <w:rFonts w:ascii="Arial" w:hAnsi="Arial" w:cs="Arial"/>
            <w:color w:val="auto"/>
          </w:rPr>
          <w:t>https://www.cofen.gov.br</w:t>
        </w:r>
      </w:hyperlink>
      <w:r w:rsidRPr="00A408E0">
        <w:rPr>
          <w:rFonts w:ascii="Arial" w:hAnsi="Arial" w:cs="Arial"/>
        </w:rPr>
        <w:t>. Acesso em: 9 abr. 2026.</w:t>
      </w:r>
    </w:p>
    <w:p w14:paraId="2464A3BC" w14:textId="77777777" w:rsidR="000C1E8F" w:rsidRPr="00A408E0" w:rsidRDefault="000C1E8F" w:rsidP="000C1E8F">
      <w:pPr>
        <w:pStyle w:val="NormalWeb"/>
        <w:jc w:val="both"/>
        <w:rPr>
          <w:rFonts w:ascii="Arial" w:hAnsi="Arial" w:cs="Arial"/>
        </w:rPr>
      </w:pPr>
      <w:r w:rsidRPr="00A408E0">
        <w:rPr>
          <w:rFonts w:ascii="Arial" w:hAnsi="Arial" w:cs="Arial"/>
        </w:rPr>
        <w:t xml:space="preserve">OGUISSO, </w:t>
      </w:r>
      <w:proofErr w:type="spellStart"/>
      <w:r w:rsidRPr="00A408E0">
        <w:rPr>
          <w:rFonts w:ascii="Arial" w:hAnsi="Arial" w:cs="Arial"/>
        </w:rPr>
        <w:t>Takashi</w:t>
      </w:r>
      <w:proofErr w:type="spellEnd"/>
      <w:r w:rsidRPr="00A408E0">
        <w:rPr>
          <w:rFonts w:ascii="Arial" w:hAnsi="Arial" w:cs="Arial"/>
        </w:rPr>
        <w:t xml:space="preserve">; ZOBOLI, Elma Lourdes Campos </w:t>
      </w:r>
      <w:proofErr w:type="spellStart"/>
      <w:r w:rsidRPr="00A408E0">
        <w:rPr>
          <w:rFonts w:ascii="Arial" w:hAnsi="Arial" w:cs="Arial"/>
        </w:rPr>
        <w:t>Pavone</w:t>
      </w:r>
      <w:proofErr w:type="spellEnd"/>
      <w:r w:rsidRPr="00A408E0">
        <w:rPr>
          <w:rFonts w:ascii="Arial" w:hAnsi="Arial" w:cs="Arial"/>
        </w:rPr>
        <w:t xml:space="preserve">. </w:t>
      </w:r>
      <w:r w:rsidRPr="00A408E0">
        <w:rPr>
          <w:rFonts w:ascii="Arial" w:hAnsi="Arial" w:cs="Arial"/>
          <w:b/>
          <w:bCs/>
        </w:rPr>
        <w:t>Ética e deontologia em enfermagem</w:t>
      </w:r>
      <w:r w:rsidRPr="00A408E0">
        <w:rPr>
          <w:rFonts w:ascii="Arial" w:hAnsi="Arial" w:cs="Arial"/>
        </w:rPr>
        <w:t>. 2. ed. Barueri: Manole, 2023.</w:t>
      </w:r>
    </w:p>
    <w:p w14:paraId="43EA2C5A" w14:textId="77777777" w:rsidR="000C1E8F" w:rsidRPr="00A408E0" w:rsidRDefault="000C1E8F" w:rsidP="000C1E8F">
      <w:pPr>
        <w:pStyle w:val="NormalWeb"/>
        <w:jc w:val="both"/>
        <w:rPr>
          <w:rFonts w:ascii="Arial" w:hAnsi="Arial" w:cs="Arial"/>
        </w:rPr>
      </w:pPr>
      <w:r w:rsidRPr="00A408E0">
        <w:rPr>
          <w:rFonts w:ascii="Arial" w:hAnsi="Arial" w:cs="Arial"/>
        </w:rPr>
        <w:t xml:space="preserve">TANNURE, Maria Cristina; GONÇALVES, Adriana Maria. </w:t>
      </w:r>
      <w:r w:rsidRPr="00A408E0">
        <w:rPr>
          <w:rFonts w:ascii="Arial" w:hAnsi="Arial" w:cs="Arial"/>
          <w:b/>
          <w:bCs/>
        </w:rPr>
        <w:t>SAE: Sistematização da Assistência de Enfermagem</w:t>
      </w:r>
      <w:r w:rsidRPr="00A408E0">
        <w:rPr>
          <w:rFonts w:ascii="Arial" w:hAnsi="Arial" w:cs="Arial"/>
        </w:rPr>
        <w:t>: guia prático. 3. ed. Rio de Janeiro: Guanabara Koogan, 2022.</w:t>
      </w:r>
    </w:p>
    <w:p w14:paraId="60E7832F" w14:textId="3FA8131D" w:rsidR="00277224" w:rsidRPr="00E26F62" w:rsidRDefault="000C1E8F" w:rsidP="000C1E8F">
      <w:pPr>
        <w:pStyle w:val="NormalWeb"/>
        <w:jc w:val="both"/>
        <w:rPr>
          <w:rStyle w:val="fontstyle01"/>
          <w:rFonts w:ascii="Arial" w:hAnsi="Arial" w:cs="Arial"/>
          <w:color w:val="auto"/>
          <w:sz w:val="24"/>
          <w:szCs w:val="24"/>
        </w:rPr>
      </w:pPr>
      <w:r w:rsidRPr="00A408E0">
        <w:rPr>
          <w:rFonts w:ascii="Arial" w:hAnsi="Arial" w:cs="Arial"/>
        </w:rPr>
        <w:t xml:space="preserve">VITURI, Danielle W. </w:t>
      </w:r>
      <w:r w:rsidRPr="00A408E0">
        <w:rPr>
          <w:rFonts w:ascii="Arial" w:hAnsi="Arial" w:cs="Arial"/>
          <w:i/>
          <w:iCs/>
        </w:rPr>
        <w:t>et al</w:t>
      </w:r>
      <w:r w:rsidRPr="00A408E0">
        <w:rPr>
          <w:rFonts w:ascii="Arial" w:hAnsi="Arial" w:cs="Arial"/>
        </w:rPr>
        <w:t xml:space="preserve">. </w:t>
      </w:r>
      <w:r w:rsidRPr="00A408E0">
        <w:rPr>
          <w:rFonts w:ascii="Arial" w:hAnsi="Arial" w:cs="Arial"/>
          <w:b/>
          <w:bCs/>
        </w:rPr>
        <w:t>Gestão da qualidade em enfermagem</w:t>
      </w:r>
      <w:r w:rsidRPr="00A408E0">
        <w:rPr>
          <w:rFonts w:ascii="Arial" w:hAnsi="Arial" w:cs="Arial"/>
        </w:rPr>
        <w:t>. 2. ed. Rio de Janeiro: Elsevier, 2021.</w:t>
      </w:r>
    </w:p>
    <w:p w14:paraId="3A070856" w14:textId="77777777" w:rsidR="009A5329" w:rsidRPr="00E26F62" w:rsidRDefault="009A5329" w:rsidP="009B11F0">
      <w:pPr>
        <w:pStyle w:val="Ttulo1"/>
        <w:spacing w:line="360" w:lineRule="auto"/>
        <w:jc w:val="both"/>
        <w:rPr>
          <w:rFonts w:ascii="Arial" w:hAnsi="Arial" w:cs="Arial"/>
          <w:b/>
          <w:bCs/>
          <w:color w:val="auto"/>
          <w:sz w:val="24"/>
          <w:szCs w:val="24"/>
        </w:rPr>
      </w:pPr>
      <w:bookmarkStart w:id="1" w:name="_Toc113186151"/>
      <w:r w:rsidRPr="00E26F62">
        <w:rPr>
          <w:rFonts w:ascii="Arial" w:hAnsi="Arial" w:cs="Arial"/>
          <w:b/>
          <w:bCs/>
          <w:color w:val="auto"/>
          <w:sz w:val="24"/>
          <w:szCs w:val="24"/>
        </w:rPr>
        <w:t>GLOSSÁRIO</w:t>
      </w:r>
      <w:bookmarkEnd w:id="1"/>
    </w:p>
    <w:p w14:paraId="414E0F73" w14:textId="77777777" w:rsidR="000C1E8F" w:rsidRPr="00A408E0" w:rsidRDefault="000C1E8F" w:rsidP="000C1E8F">
      <w:pPr>
        <w:pStyle w:val="NormalWeb"/>
        <w:jc w:val="both"/>
        <w:rPr>
          <w:rFonts w:ascii="Arial" w:hAnsi="Arial" w:cs="Arial"/>
        </w:rPr>
      </w:pPr>
      <w:r w:rsidRPr="00A408E0">
        <w:rPr>
          <w:rFonts w:ascii="Arial" w:hAnsi="Arial" w:cs="Arial"/>
          <w:b/>
          <w:bCs/>
        </w:rPr>
        <w:t>Admissão do Paciente</w:t>
      </w:r>
      <w:r w:rsidRPr="00A408E0">
        <w:rPr>
          <w:rFonts w:ascii="Arial" w:hAnsi="Arial" w:cs="Arial"/>
        </w:rPr>
        <w:t xml:space="preserve"> Processo inicial de entrada do paciente no serviço de saúde, envolvendo a coleta de dados, identificação e registro das condições clínicas iniciais.</w:t>
      </w:r>
    </w:p>
    <w:p w14:paraId="6AB38C36" w14:textId="77777777" w:rsidR="000C1E8F" w:rsidRPr="00A408E0" w:rsidRDefault="000C1E8F" w:rsidP="000C1E8F">
      <w:pPr>
        <w:pStyle w:val="NormalWeb"/>
        <w:jc w:val="both"/>
        <w:rPr>
          <w:rFonts w:ascii="Arial" w:hAnsi="Arial" w:cs="Arial"/>
        </w:rPr>
      </w:pPr>
      <w:r w:rsidRPr="00A408E0">
        <w:rPr>
          <w:rFonts w:ascii="Arial" w:hAnsi="Arial" w:cs="Arial"/>
          <w:b/>
          <w:bCs/>
        </w:rPr>
        <w:t>Alta Hospitalar</w:t>
      </w:r>
      <w:r w:rsidRPr="00A408E0">
        <w:rPr>
          <w:rFonts w:ascii="Arial" w:hAnsi="Arial" w:cs="Arial"/>
        </w:rPr>
        <w:t xml:space="preserve"> Encerramento formal da assistência ao paciente em um serviço de saúde, acompanhado de orientações e registros finais no prontuário.</w:t>
      </w:r>
    </w:p>
    <w:p w14:paraId="0516E0DE" w14:textId="77777777" w:rsidR="000C1E8F" w:rsidRPr="00A408E0" w:rsidRDefault="000C1E8F" w:rsidP="000C1E8F">
      <w:pPr>
        <w:pStyle w:val="NormalWeb"/>
        <w:jc w:val="both"/>
        <w:rPr>
          <w:rFonts w:ascii="Arial" w:hAnsi="Arial" w:cs="Arial"/>
        </w:rPr>
      </w:pPr>
      <w:r w:rsidRPr="00A408E0">
        <w:rPr>
          <w:rFonts w:ascii="Arial" w:hAnsi="Arial" w:cs="Arial"/>
          <w:b/>
          <w:bCs/>
        </w:rPr>
        <w:lastRenderedPageBreak/>
        <w:t>Anotações de Enfermagem</w:t>
      </w:r>
      <w:r w:rsidRPr="00A408E0">
        <w:rPr>
          <w:rFonts w:ascii="Arial" w:hAnsi="Arial" w:cs="Arial"/>
        </w:rPr>
        <w:t xml:space="preserve"> Registros realizados pelos profissionais de enfermagem no prontuário do paciente, nos quais são documentadas as ações de cuidado, observações clínicas e evolução do estado de saúde durante a assistência.</w:t>
      </w:r>
    </w:p>
    <w:p w14:paraId="59BD51AE" w14:textId="77777777" w:rsidR="000C1E8F" w:rsidRPr="00A408E0" w:rsidRDefault="000C1E8F" w:rsidP="000C1E8F">
      <w:pPr>
        <w:pStyle w:val="NormalWeb"/>
        <w:jc w:val="both"/>
        <w:rPr>
          <w:rFonts w:ascii="Arial" w:hAnsi="Arial" w:cs="Arial"/>
        </w:rPr>
      </w:pPr>
      <w:r w:rsidRPr="00A408E0">
        <w:rPr>
          <w:rFonts w:ascii="Arial" w:hAnsi="Arial" w:cs="Arial"/>
          <w:b/>
          <w:bCs/>
        </w:rPr>
        <w:t>Aprazamento</w:t>
      </w:r>
      <w:r w:rsidRPr="00A408E0">
        <w:rPr>
          <w:rFonts w:ascii="Arial" w:hAnsi="Arial" w:cs="Arial"/>
        </w:rPr>
        <w:t xml:space="preserve"> Organização dos horários em que os medicamentos e tratamentos prescritos devem ser administrados, garantindo a regularidade e a segurança na terapêutica.</w:t>
      </w:r>
    </w:p>
    <w:p w14:paraId="4EF3606B" w14:textId="77777777" w:rsidR="000C1E8F" w:rsidRPr="00A408E0" w:rsidRDefault="000C1E8F" w:rsidP="000C1E8F">
      <w:pPr>
        <w:pStyle w:val="NormalWeb"/>
        <w:jc w:val="both"/>
        <w:rPr>
          <w:rFonts w:ascii="Arial" w:hAnsi="Arial" w:cs="Arial"/>
        </w:rPr>
      </w:pPr>
      <w:r w:rsidRPr="00A408E0">
        <w:rPr>
          <w:rFonts w:ascii="Arial" w:hAnsi="Arial" w:cs="Arial"/>
          <w:b/>
          <w:bCs/>
        </w:rPr>
        <w:t>Arquivo Clínico</w:t>
      </w:r>
      <w:r w:rsidRPr="00A408E0">
        <w:rPr>
          <w:rFonts w:ascii="Arial" w:hAnsi="Arial" w:cs="Arial"/>
        </w:rPr>
        <w:t xml:space="preserve"> Setor responsável pelo armazenamento, organização e conservação dos prontuários dos pacientes.</w:t>
      </w:r>
    </w:p>
    <w:p w14:paraId="69C6CB66" w14:textId="77777777" w:rsidR="000C1E8F" w:rsidRPr="00A408E0" w:rsidRDefault="000C1E8F" w:rsidP="000C1E8F">
      <w:pPr>
        <w:pStyle w:val="NormalWeb"/>
        <w:jc w:val="both"/>
        <w:rPr>
          <w:rFonts w:ascii="Arial" w:hAnsi="Arial" w:cs="Arial"/>
        </w:rPr>
      </w:pPr>
      <w:r w:rsidRPr="00A408E0">
        <w:rPr>
          <w:rFonts w:ascii="Arial" w:hAnsi="Arial" w:cs="Arial"/>
          <w:b/>
          <w:bCs/>
        </w:rPr>
        <w:t>Assistência de Enfermagem</w:t>
      </w:r>
      <w:r w:rsidRPr="00A408E0">
        <w:rPr>
          <w:rFonts w:ascii="Arial" w:hAnsi="Arial" w:cs="Arial"/>
        </w:rPr>
        <w:t xml:space="preserve"> Conjunto de ações realizadas pela equipe de enfermagem com o objetivo de promover, manter ou recuperar a saúde do paciente, incluindo cuidados diretos, monitoramento e orientação.</w:t>
      </w:r>
    </w:p>
    <w:p w14:paraId="0A7602CA" w14:textId="77777777" w:rsidR="000C1E8F" w:rsidRPr="00A408E0" w:rsidRDefault="000C1E8F" w:rsidP="000C1E8F">
      <w:pPr>
        <w:pStyle w:val="NormalWeb"/>
        <w:jc w:val="both"/>
        <w:rPr>
          <w:rFonts w:ascii="Arial" w:hAnsi="Arial" w:cs="Arial"/>
        </w:rPr>
      </w:pPr>
      <w:r w:rsidRPr="00A408E0">
        <w:rPr>
          <w:rFonts w:ascii="Arial" w:hAnsi="Arial" w:cs="Arial"/>
          <w:b/>
          <w:bCs/>
        </w:rPr>
        <w:t>Assistência Segura</w:t>
      </w:r>
      <w:r w:rsidRPr="00A408E0">
        <w:rPr>
          <w:rFonts w:ascii="Arial" w:hAnsi="Arial" w:cs="Arial"/>
        </w:rPr>
        <w:t xml:space="preserve"> Prestação de cuidados que minimizam riscos e evitam danos desnecessários ao paciente durante o atendimento em saúde.</w:t>
      </w:r>
    </w:p>
    <w:p w14:paraId="6C55C716" w14:textId="77777777" w:rsidR="000C1E8F" w:rsidRPr="00A408E0" w:rsidRDefault="000C1E8F" w:rsidP="000C1E8F">
      <w:pPr>
        <w:pStyle w:val="NormalWeb"/>
        <w:jc w:val="both"/>
        <w:rPr>
          <w:rFonts w:ascii="Arial" w:hAnsi="Arial" w:cs="Arial"/>
        </w:rPr>
      </w:pPr>
      <w:r w:rsidRPr="00A408E0">
        <w:rPr>
          <w:rFonts w:ascii="Arial" w:hAnsi="Arial" w:cs="Arial"/>
          <w:b/>
          <w:bCs/>
        </w:rPr>
        <w:t>Atos de Enfermagem</w:t>
      </w:r>
      <w:r w:rsidRPr="00A408E0">
        <w:rPr>
          <w:rFonts w:ascii="Arial" w:hAnsi="Arial" w:cs="Arial"/>
        </w:rPr>
        <w:t xml:space="preserve"> Conjunto de procedimentos, intervenções e ações realizados pelos profissionais de enfermagem no exercício de suas funções legais.</w:t>
      </w:r>
    </w:p>
    <w:p w14:paraId="31C390AD" w14:textId="77777777" w:rsidR="000C1E8F" w:rsidRPr="00A408E0" w:rsidRDefault="000C1E8F" w:rsidP="000C1E8F">
      <w:pPr>
        <w:pStyle w:val="NormalWeb"/>
        <w:jc w:val="both"/>
        <w:rPr>
          <w:rFonts w:ascii="Arial" w:hAnsi="Arial" w:cs="Arial"/>
        </w:rPr>
      </w:pPr>
      <w:r w:rsidRPr="00A408E0">
        <w:rPr>
          <w:rFonts w:ascii="Arial" w:hAnsi="Arial" w:cs="Arial"/>
          <w:b/>
          <w:bCs/>
        </w:rPr>
        <w:t>Auditoria em Enfermagem</w:t>
      </w:r>
      <w:r w:rsidRPr="00A408E0">
        <w:rPr>
          <w:rFonts w:ascii="Arial" w:hAnsi="Arial" w:cs="Arial"/>
        </w:rPr>
        <w:t xml:space="preserve"> Processo de avaliação sistemática dos registros e procedimentos realizados pela equipe de enfermagem, com o objetivo de verificar a qualidade da assistência prestada e a conformidade com as normas e protocolos institucionais.</w:t>
      </w:r>
    </w:p>
    <w:p w14:paraId="36921617" w14:textId="77777777" w:rsidR="000C1E8F" w:rsidRPr="00A408E0" w:rsidRDefault="000C1E8F" w:rsidP="000C1E8F">
      <w:pPr>
        <w:pStyle w:val="NormalWeb"/>
        <w:jc w:val="both"/>
        <w:rPr>
          <w:rFonts w:ascii="Arial" w:hAnsi="Arial" w:cs="Arial"/>
        </w:rPr>
      </w:pPr>
      <w:r w:rsidRPr="00A408E0">
        <w:rPr>
          <w:rFonts w:ascii="Arial" w:hAnsi="Arial" w:cs="Arial"/>
          <w:b/>
          <w:bCs/>
        </w:rPr>
        <w:t>Continuidade do Cuidado</w:t>
      </w:r>
      <w:r w:rsidRPr="00A408E0">
        <w:rPr>
          <w:rFonts w:ascii="Arial" w:hAnsi="Arial" w:cs="Arial"/>
        </w:rPr>
        <w:t xml:space="preserve"> Processo pelo qual a assistência ao paciente é mantida de forma organizada e integrada entre diferentes profissionais e turnos de trabalho, garantindo que todas as informações relevantes sejam compartilhadas adequadamente.</w:t>
      </w:r>
    </w:p>
    <w:p w14:paraId="1D6630A5" w14:textId="77777777" w:rsidR="000C1E8F" w:rsidRPr="00A408E0" w:rsidRDefault="000C1E8F" w:rsidP="000C1E8F">
      <w:pPr>
        <w:pStyle w:val="NormalWeb"/>
        <w:jc w:val="both"/>
        <w:rPr>
          <w:rFonts w:ascii="Arial" w:hAnsi="Arial" w:cs="Arial"/>
        </w:rPr>
      </w:pPr>
      <w:r w:rsidRPr="00A408E0">
        <w:rPr>
          <w:rFonts w:ascii="Arial" w:hAnsi="Arial" w:cs="Arial"/>
          <w:b/>
          <w:bCs/>
        </w:rPr>
        <w:t>Educação Permanente em Saúde</w:t>
      </w:r>
      <w:r w:rsidRPr="00A408E0">
        <w:rPr>
          <w:rFonts w:ascii="Arial" w:hAnsi="Arial" w:cs="Arial"/>
        </w:rPr>
        <w:t xml:space="preserve"> Processo contínuo de aprendizagem e atualização profissional desenvolvido no ambiente de trabalho, com o objetivo de aprimorar conhecimentos, habilidades e práticas relacionadas à assistência à saúde.</w:t>
      </w:r>
    </w:p>
    <w:p w14:paraId="7464FDEF" w14:textId="77777777" w:rsidR="000C1E8F" w:rsidRPr="00A408E0" w:rsidRDefault="000C1E8F" w:rsidP="000C1E8F">
      <w:pPr>
        <w:pStyle w:val="NormalWeb"/>
        <w:jc w:val="both"/>
        <w:rPr>
          <w:rFonts w:ascii="Arial" w:hAnsi="Arial" w:cs="Arial"/>
        </w:rPr>
      </w:pPr>
      <w:r w:rsidRPr="00A408E0">
        <w:rPr>
          <w:rFonts w:ascii="Arial" w:hAnsi="Arial" w:cs="Arial"/>
          <w:b/>
          <w:bCs/>
        </w:rPr>
        <w:t>Equipe Multiprofissional</w:t>
      </w:r>
      <w:r w:rsidRPr="00A408E0">
        <w:rPr>
          <w:rFonts w:ascii="Arial" w:hAnsi="Arial" w:cs="Arial"/>
        </w:rPr>
        <w:t xml:space="preserve"> Conjunto de profissionais de diferentes áreas da saúde que atuam de forma integrada no cuidado ao paciente, como médicos, enfermeiros, técnicos de enfermagem, fisioterapeutas, nutricionistas, entre outros.</w:t>
      </w:r>
    </w:p>
    <w:p w14:paraId="616EAB6A" w14:textId="77777777" w:rsidR="000C1E8F" w:rsidRPr="00A408E0" w:rsidRDefault="000C1E8F" w:rsidP="000C1E8F">
      <w:pPr>
        <w:pStyle w:val="NormalWeb"/>
        <w:jc w:val="both"/>
        <w:rPr>
          <w:rFonts w:ascii="Arial" w:hAnsi="Arial" w:cs="Arial"/>
        </w:rPr>
      </w:pPr>
      <w:r w:rsidRPr="00A408E0">
        <w:rPr>
          <w:rFonts w:ascii="Arial" w:hAnsi="Arial" w:cs="Arial"/>
          <w:b/>
          <w:bCs/>
        </w:rPr>
        <w:t>Evento Adverso</w:t>
      </w:r>
      <w:r w:rsidRPr="00A408E0">
        <w:rPr>
          <w:rFonts w:ascii="Arial" w:hAnsi="Arial" w:cs="Arial"/>
        </w:rPr>
        <w:t xml:space="preserve"> Situação indesejada ou incidente que ocorre durante a assistência à saúde e que resulta em dano ao paciente, muitas vezes associada a falhas na comunicação ou nos processos assistenciais.</w:t>
      </w:r>
    </w:p>
    <w:p w14:paraId="6DB2E96E" w14:textId="77777777" w:rsidR="000C1E8F" w:rsidRPr="00A408E0" w:rsidRDefault="000C1E8F" w:rsidP="000C1E8F">
      <w:pPr>
        <w:pStyle w:val="NormalWeb"/>
        <w:jc w:val="both"/>
        <w:rPr>
          <w:rFonts w:ascii="Arial" w:hAnsi="Arial" w:cs="Arial"/>
        </w:rPr>
      </w:pPr>
      <w:r w:rsidRPr="00A408E0">
        <w:rPr>
          <w:rFonts w:ascii="Arial" w:hAnsi="Arial" w:cs="Arial"/>
          <w:b/>
          <w:bCs/>
        </w:rPr>
        <w:t>Imperícia</w:t>
      </w:r>
      <w:r w:rsidRPr="00A408E0">
        <w:rPr>
          <w:rFonts w:ascii="Arial" w:hAnsi="Arial" w:cs="Arial"/>
        </w:rPr>
        <w:t xml:space="preserve"> Falta de conhecimento técnico, habilidade ou preparo prático necessário para realizar determinada atividade profissional, podendo comprometer a qualidade da assistência prestada.</w:t>
      </w:r>
    </w:p>
    <w:p w14:paraId="03B21EB2" w14:textId="77777777" w:rsidR="000C1E8F" w:rsidRPr="00A408E0" w:rsidRDefault="000C1E8F" w:rsidP="000C1E8F">
      <w:pPr>
        <w:pStyle w:val="NormalWeb"/>
        <w:jc w:val="both"/>
        <w:rPr>
          <w:rFonts w:ascii="Arial" w:hAnsi="Arial" w:cs="Arial"/>
        </w:rPr>
      </w:pPr>
      <w:r w:rsidRPr="00A408E0">
        <w:rPr>
          <w:rFonts w:ascii="Arial" w:hAnsi="Arial" w:cs="Arial"/>
          <w:b/>
          <w:bCs/>
        </w:rPr>
        <w:t>Imprudência</w:t>
      </w:r>
      <w:r w:rsidRPr="00A408E0">
        <w:rPr>
          <w:rFonts w:ascii="Arial" w:hAnsi="Arial" w:cs="Arial"/>
        </w:rPr>
        <w:t xml:space="preserve"> Ação realizada sem a devida cautela, com precipitação ou sem a observância das normas e protocolos estabelecidos para a prática profissional segura.</w:t>
      </w:r>
    </w:p>
    <w:p w14:paraId="63503E58" w14:textId="77777777" w:rsidR="000C1E8F" w:rsidRPr="00A408E0" w:rsidRDefault="000C1E8F" w:rsidP="000C1E8F">
      <w:pPr>
        <w:pStyle w:val="NormalWeb"/>
        <w:jc w:val="both"/>
        <w:rPr>
          <w:rFonts w:ascii="Arial" w:hAnsi="Arial" w:cs="Arial"/>
        </w:rPr>
      </w:pPr>
      <w:r w:rsidRPr="00A408E0">
        <w:rPr>
          <w:rFonts w:ascii="Arial" w:hAnsi="Arial" w:cs="Arial"/>
          <w:b/>
          <w:bCs/>
        </w:rPr>
        <w:lastRenderedPageBreak/>
        <w:t>Negligência</w:t>
      </w:r>
      <w:r w:rsidRPr="00A408E0">
        <w:rPr>
          <w:rFonts w:ascii="Arial" w:hAnsi="Arial" w:cs="Arial"/>
        </w:rPr>
        <w:t xml:space="preserve"> Falha do profissional em realizar ou registrar um cuidado necessário ao paciente, caracterizada pela omissão, desatenção ou descuido de ações que deveriam ter sido executadas no exercício da profissão.</w:t>
      </w:r>
    </w:p>
    <w:p w14:paraId="1874B234" w14:textId="77777777" w:rsidR="000C1E8F" w:rsidRPr="00A408E0" w:rsidRDefault="000C1E8F" w:rsidP="000C1E8F">
      <w:pPr>
        <w:pStyle w:val="NormalWeb"/>
        <w:jc w:val="both"/>
        <w:rPr>
          <w:rFonts w:ascii="Arial" w:hAnsi="Arial" w:cs="Arial"/>
        </w:rPr>
      </w:pPr>
      <w:r w:rsidRPr="00A408E0">
        <w:rPr>
          <w:rFonts w:ascii="Arial" w:hAnsi="Arial" w:cs="Arial"/>
          <w:b/>
          <w:bCs/>
        </w:rPr>
        <w:t>Processo de Enfermagem</w:t>
      </w:r>
      <w:r w:rsidRPr="00A408E0">
        <w:rPr>
          <w:rFonts w:ascii="Arial" w:hAnsi="Arial" w:cs="Arial"/>
        </w:rPr>
        <w:t xml:space="preserve"> Método sistematizado utilizado para organizar o cuidado de enfermagem, composto por etapas interdependentes como coleta de dados, diagnóstico de enfermagem, planejamento, implementação e avaliação das intervenções.</w:t>
      </w:r>
    </w:p>
    <w:p w14:paraId="4FE52E83" w14:textId="77777777" w:rsidR="000C1E8F" w:rsidRPr="00A408E0" w:rsidRDefault="000C1E8F" w:rsidP="000C1E8F">
      <w:pPr>
        <w:pStyle w:val="NormalWeb"/>
        <w:jc w:val="both"/>
        <w:rPr>
          <w:rFonts w:ascii="Arial" w:hAnsi="Arial" w:cs="Arial"/>
        </w:rPr>
      </w:pPr>
      <w:r w:rsidRPr="00A408E0">
        <w:rPr>
          <w:rFonts w:ascii="Arial" w:hAnsi="Arial" w:cs="Arial"/>
          <w:b/>
          <w:bCs/>
        </w:rPr>
        <w:t>Prontuário do Paciente</w:t>
      </w:r>
      <w:r w:rsidRPr="00A408E0">
        <w:rPr>
          <w:rFonts w:ascii="Arial" w:hAnsi="Arial" w:cs="Arial"/>
        </w:rPr>
        <w:t xml:space="preserve"> Documento legal que reúne todas as informações, fatos e documentos relacionados ao atendimento e ao histórico clínico do paciente durante o período de assistência em um serviço de saúde.</w:t>
      </w:r>
    </w:p>
    <w:p w14:paraId="26362538" w14:textId="77777777" w:rsidR="000C1E8F" w:rsidRPr="00A408E0" w:rsidRDefault="000C1E8F" w:rsidP="000C1E8F">
      <w:pPr>
        <w:pStyle w:val="NormalWeb"/>
        <w:jc w:val="both"/>
        <w:rPr>
          <w:rFonts w:ascii="Arial" w:hAnsi="Arial" w:cs="Arial"/>
        </w:rPr>
      </w:pPr>
      <w:r w:rsidRPr="00A408E0">
        <w:rPr>
          <w:rFonts w:ascii="Arial" w:hAnsi="Arial" w:cs="Arial"/>
          <w:b/>
          <w:bCs/>
        </w:rPr>
        <w:t>Registro de Enfermagem</w:t>
      </w:r>
      <w:r w:rsidRPr="00A408E0">
        <w:rPr>
          <w:rFonts w:ascii="Arial" w:hAnsi="Arial" w:cs="Arial"/>
        </w:rPr>
        <w:t xml:space="preserve"> Forma de documentação das ações, intervenções e observações realizadas pela equipe de enfermagem durante a assistência ao paciente, sendo parte essencial do prontuário e da comunicação entre os profissionais.</w:t>
      </w:r>
    </w:p>
    <w:p w14:paraId="063E8FB7" w14:textId="77777777" w:rsidR="000C1E8F" w:rsidRPr="00A408E0" w:rsidRDefault="000C1E8F" w:rsidP="000C1E8F">
      <w:pPr>
        <w:pStyle w:val="NormalWeb"/>
        <w:jc w:val="both"/>
        <w:rPr>
          <w:rFonts w:ascii="Arial" w:hAnsi="Arial" w:cs="Arial"/>
        </w:rPr>
      </w:pPr>
      <w:r w:rsidRPr="00A408E0">
        <w:rPr>
          <w:rFonts w:ascii="Arial" w:hAnsi="Arial" w:cs="Arial"/>
          <w:b/>
          <w:bCs/>
        </w:rPr>
        <w:t>Responsabilidade Profissional</w:t>
      </w:r>
      <w:r w:rsidRPr="00A408E0">
        <w:rPr>
          <w:rFonts w:ascii="Arial" w:hAnsi="Arial" w:cs="Arial"/>
        </w:rPr>
        <w:t xml:space="preserve"> Compromisso ético, civil e legal que os profissionais de saúde possuem em relação às suas ações, omissões e decisões durante a assistência ao paciente.</w:t>
      </w:r>
    </w:p>
    <w:p w14:paraId="291C2611" w14:textId="77777777" w:rsidR="000C1E8F" w:rsidRPr="00A408E0" w:rsidRDefault="000C1E8F" w:rsidP="000C1E8F">
      <w:pPr>
        <w:pStyle w:val="NormalWeb"/>
        <w:jc w:val="both"/>
        <w:rPr>
          <w:rFonts w:ascii="Arial" w:hAnsi="Arial" w:cs="Arial"/>
        </w:rPr>
      </w:pPr>
      <w:r w:rsidRPr="00A408E0">
        <w:rPr>
          <w:rFonts w:ascii="Arial" w:hAnsi="Arial" w:cs="Arial"/>
          <w:b/>
          <w:bCs/>
        </w:rPr>
        <w:t>Segurança do Paciente</w:t>
      </w:r>
      <w:r w:rsidRPr="00A408E0">
        <w:rPr>
          <w:rFonts w:ascii="Arial" w:hAnsi="Arial" w:cs="Arial"/>
        </w:rPr>
        <w:t xml:space="preserve"> Conjunto de ações e estratégias integradas voltadas para a redução de riscos, prevenção de erros e mitigação de danos desnecessários associados à assistência à saúde.</w:t>
      </w:r>
    </w:p>
    <w:p w14:paraId="37ED11B3" w14:textId="77777777" w:rsidR="000C1E8F" w:rsidRPr="00A408E0" w:rsidRDefault="000C1E8F" w:rsidP="000C1E8F">
      <w:pPr>
        <w:pStyle w:val="NormalWeb"/>
        <w:jc w:val="both"/>
        <w:rPr>
          <w:rFonts w:ascii="Arial" w:hAnsi="Arial" w:cs="Arial"/>
        </w:rPr>
      </w:pPr>
      <w:r w:rsidRPr="00A408E0">
        <w:rPr>
          <w:rFonts w:ascii="Arial" w:hAnsi="Arial" w:cs="Arial"/>
          <w:b/>
          <w:bCs/>
        </w:rPr>
        <w:t>Sistematização da Assistência de Enfermagem (SAE)</w:t>
      </w:r>
      <w:r w:rsidRPr="00A408E0">
        <w:rPr>
          <w:rFonts w:ascii="Arial" w:hAnsi="Arial" w:cs="Arial"/>
        </w:rPr>
        <w:t xml:space="preserve"> Método organizacional que orienta e alicerça o trabalho da enfermagem por meio da aplicação prática do processo de enfermagem, garantindo o planejamento, a gestão e o registro adequado das ações assistenciais.</w:t>
      </w:r>
    </w:p>
    <w:p w14:paraId="1CCCCA5C" w14:textId="77777777" w:rsidR="000C1E8F" w:rsidRPr="00AB655D" w:rsidRDefault="000C1E8F" w:rsidP="000C1E8F">
      <w:pPr>
        <w:jc w:val="both"/>
        <w:rPr>
          <w:rFonts w:ascii="Arial" w:hAnsi="Arial" w:cs="Arial"/>
        </w:rPr>
      </w:pPr>
    </w:p>
    <w:p w14:paraId="48FA51C1" w14:textId="77777777" w:rsidR="0017732D" w:rsidRPr="00E26F62" w:rsidRDefault="0017732D" w:rsidP="009B11F0">
      <w:pPr>
        <w:spacing w:after="0" w:line="360" w:lineRule="auto"/>
        <w:jc w:val="both"/>
        <w:rPr>
          <w:rFonts w:ascii="Arial" w:hAnsi="Arial" w:cs="Arial"/>
          <w:sz w:val="24"/>
          <w:szCs w:val="24"/>
        </w:rPr>
      </w:pPr>
    </w:p>
    <w:sectPr w:rsidR="0017732D" w:rsidRPr="00E26F62" w:rsidSect="009B11F0">
      <w:footerReference w:type="default" r:id="rId9"/>
      <w:endnotePr>
        <w:numFmt w:val="decimal"/>
      </w:end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B1DAC" w14:textId="77777777" w:rsidR="00904EDB" w:rsidRDefault="00904EDB" w:rsidP="009178A5">
      <w:pPr>
        <w:spacing w:after="0" w:line="240" w:lineRule="auto"/>
      </w:pPr>
      <w:r>
        <w:separator/>
      </w:r>
    </w:p>
  </w:endnote>
  <w:endnote w:type="continuationSeparator" w:id="0">
    <w:p w14:paraId="7EE5C164" w14:textId="77777777" w:rsidR="00904EDB" w:rsidRDefault="00904EDB" w:rsidP="00917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SansSerif">
    <w:altName w:val="Cambria"/>
    <w:panose1 w:val="00000000000000000000"/>
    <w:charset w:val="00"/>
    <w:family w:val="roman"/>
    <w:notTrueType/>
    <w:pitch w:val="default"/>
  </w:font>
  <w:font w:name="Arial-Bold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091828"/>
      <w:docPartObj>
        <w:docPartGallery w:val="Page Numbers (Bottom of Page)"/>
        <w:docPartUnique/>
      </w:docPartObj>
    </w:sdtPr>
    <w:sdtEndPr/>
    <w:sdtContent>
      <w:p w14:paraId="7113D591" w14:textId="76079ACF" w:rsidR="008A4449" w:rsidRDefault="008A4449">
        <w:pPr>
          <w:pStyle w:val="Rodap"/>
          <w:jc w:val="right"/>
        </w:pPr>
        <w:r>
          <w:fldChar w:fldCharType="begin"/>
        </w:r>
        <w:r>
          <w:instrText>PAGE   \* MERGEFORMAT</w:instrText>
        </w:r>
        <w:r>
          <w:fldChar w:fldCharType="separate"/>
        </w:r>
        <w:r w:rsidR="000C1E8F">
          <w:rPr>
            <w:noProof/>
          </w:rPr>
          <w:t>1</w:t>
        </w:r>
        <w:r>
          <w:fldChar w:fldCharType="end"/>
        </w:r>
      </w:p>
    </w:sdtContent>
  </w:sdt>
  <w:p w14:paraId="0456F4A9" w14:textId="77777777" w:rsidR="008742FE" w:rsidRDefault="008742F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26D05" w14:textId="77777777" w:rsidR="00904EDB" w:rsidRDefault="00904EDB" w:rsidP="009178A5">
      <w:pPr>
        <w:spacing w:after="0" w:line="240" w:lineRule="auto"/>
      </w:pPr>
      <w:r>
        <w:separator/>
      </w:r>
    </w:p>
  </w:footnote>
  <w:footnote w:type="continuationSeparator" w:id="0">
    <w:p w14:paraId="64AB66F2" w14:textId="77777777" w:rsidR="00904EDB" w:rsidRDefault="00904EDB" w:rsidP="009178A5">
      <w:pPr>
        <w:spacing w:after="0" w:line="240" w:lineRule="auto"/>
      </w:pPr>
      <w:r>
        <w:continuationSeparator/>
      </w:r>
    </w:p>
  </w:footnote>
  <w:footnote w:id="1">
    <w:p w14:paraId="72A803BD" w14:textId="3340DC83" w:rsidR="00F97C95" w:rsidRPr="001C3ADD" w:rsidRDefault="009178A5" w:rsidP="00120945">
      <w:pPr>
        <w:pStyle w:val="Textodenotaderodap"/>
        <w:jc w:val="both"/>
        <w:rPr>
          <w:rFonts w:ascii="Arial" w:hAnsi="Arial" w:cs="Arial"/>
          <w:sz w:val="18"/>
          <w:szCs w:val="18"/>
        </w:rPr>
      </w:pPr>
      <w:r w:rsidRPr="001C3ADD">
        <w:rPr>
          <w:rStyle w:val="Refdenotaderodap"/>
          <w:rFonts w:ascii="Arial" w:hAnsi="Arial" w:cs="Arial"/>
        </w:rPr>
        <w:footnoteRef/>
      </w:r>
      <w:r w:rsidRPr="001C3ADD">
        <w:rPr>
          <w:rFonts w:ascii="Arial" w:hAnsi="Arial" w:cs="Arial"/>
          <w:sz w:val="18"/>
          <w:szCs w:val="18"/>
        </w:rPr>
        <w:t xml:space="preserve">Discente do Curso Técnico em </w:t>
      </w:r>
      <w:r w:rsidR="00173E97" w:rsidRPr="001C3ADD">
        <w:rPr>
          <w:rFonts w:ascii="Arial" w:hAnsi="Arial" w:cs="Arial"/>
          <w:sz w:val="18"/>
          <w:szCs w:val="18"/>
        </w:rPr>
        <w:t>Enfermagem</w:t>
      </w:r>
      <w:r w:rsidRPr="001C3ADD">
        <w:rPr>
          <w:rFonts w:ascii="Arial" w:hAnsi="Arial" w:cs="Arial"/>
          <w:sz w:val="18"/>
          <w:szCs w:val="18"/>
        </w:rPr>
        <w:t xml:space="preserve">, na Etec Pedro D’Arcádia Neto </w:t>
      </w:r>
      <w:r w:rsidR="00F97C95" w:rsidRPr="001C3ADD">
        <w:rPr>
          <w:rFonts w:ascii="Arial" w:hAnsi="Arial" w:cs="Arial"/>
          <w:sz w:val="18"/>
          <w:szCs w:val="18"/>
        </w:rPr>
        <w:t xml:space="preserve">- </w:t>
      </w:r>
      <w:hyperlink r:id="rId1" w:history="1">
        <w:r w:rsidR="00F97C95" w:rsidRPr="001C3ADD">
          <w:rPr>
            <w:rStyle w:val="Hyperlink"/>
            <w:rFonts w:ascii="Arial" w:hAnsi="Arial" w:cs="Arial"/>
            <w:color w:val="auto"/>
            <w:sz w:val="18"/>
            <w:szCs w:val="18"/>
          </w:rPr>
          <w:t>Alessandra.cabelo@etec.sp.gov.br</w:t>
        </w:r>
      </w:hyperlink>
    </w:p>
    <w:p w14:paraId="49162769" w14:textId="16153CCE" w:rsidR="00F97C95" w:rsidRPr="001C3ADD" w:rsidRDefault="004B00BB" w:rsidP="004B00BB">
      <w:pPr>
        <w:pStyle w:val="Textodenotaderodap"/>
        <w:jc w:val="both"/>
        <w:rPr>
          <w:rFonts w:ascii="Arial" w:hAnsi="Arial" w:cs="Arial"/>
          <w:sz w:val="18"/>
          <w:szCs w:val="18"/>
        </w:rPr>
      </w:pPr>
      <w:r w:rsidRPr="001C3ADD">
        <w:rPr>
          <w:rFonts w:ascii="Arial" w:hAnsi="Arial" w:cs="Arial"/>
          <w:sz w:val="18"/>
          <w:szCs w:val="18"/>
          <w:vertAlign w:val="superscript"/>
        </w:rPr>
        <w:t xml:space="preserve">2 </w:t>
      </w:r>
      <w:r w:rsidRPr="001C3ADD">
        <w:rPr>
          <w:rFonts w:ascii="Arial" w:hAnsi="Arial" w:cs="Arial"/>
          <w:sz w:val="18"/>
          <w:szCs w:val="18"/>
        </w:rPr>
        <w:t>Discente do Curso Técnico em Enfermagem na Etec Pedro D’Arcádia Neto –</w:t>
      </w:r>
      <w:r w:rsidR="00F97C95" w:rsidRPr="001C3ADD">
        <w:rPr>
          <w:rFonts w:ascii="Arial" w:hAnsi="Arial" w:cs="Arial"/>
          <w:sz w:val="18"/>
          <w:szCs w:val="18"/>
        </w:rPr>
        <w:t xml:space="preserve"> </w:t>
      </w:r>
      <w:hyperlink r:id="rId2" w:history="1">
        <w:r w:rsidR="00F97C95" w:rsidRPr="001C3ADD">
          <w:rPr>
            <w:rStyle w:val="Hyperlink"/>
            <w:rFonts w:ascii="Arial" w:hAnsi="Arial" w:cs="Arial"/>
            <w:color w:val="auto"/>
            <w:sz w:val="18"/>
            <w:szCs w:val="18"/>
          </w:rPr>
          <w:t>andreia.macedo@etec.sp.gov.br</w:t>
        </w:r>
      </w:hyperlink>
    </w:p>
    <w:p w14:paraId="403B47BA" w14:textId="5761178D" w:rsidR="00F97C95" w:rsidRPr="001C3ADD" w:rsidRDefault="004B00BB" w:rsidP="004B00BB">
      <w:pPr>
        <w:pStyle w:val="Textodenotaderodap"/>
        <w:jc w:val="both"/>
        <w:rPr>
          <w:rFonts w:ascii="Arial" w:hAnsi="Arial" w:cs="Arial"/>
          <w:sz w:val="18"/>
          <w:szCs w:val="18"/>
        </w:rPr>
      </w:pPr>
      <w:r w:rsidRPr="001C3ADD">
        <w:rPr>
          <w:rFonts w:ascii="Arial" w:hAnsi="Arial" w:cs="Arial"/>
          <w:sz w:val="18"/>
          <w:szCs w:val="18"/>
          <w:vertAlign w:val="superscript"/>
        </w:rPr>
        <w:t>3</w:t>
      </w:r>
      <w:r w:rsidRPr="001C3ADD">
        <w:rPr>
          <w:rFonts w:ascii="Arial" w:hAnsi="Arial" w:cs="Arial"/>
          <w:sz w:val="18"/>
          <w:szCs w:val="18"/>
        </w:rPr>
        <w:t xml:space="preserve"> Discente do Curso Técnico em Enfermagem na Etec Pedro D’Arcádia Neto –</w:t>
      </w:r>
      <w:r w:rsidR="00F97C95" w:rsidRPr="001C3ADD">
        <w:rPr>
          <w:rFonts w:ascii="Arial" w:hAnsi="Arial" w:cs="Arial"/>
          <w:sz w:val="18"/>
          <w:szCs w:val="18"/>
        </w:rPr>
        <w:t xml:space="preserve"> </w:t>
      </w:r>
      <w:hyperlink r:id="rId3" w:history="1">
        <w:r w:rsidR="00F97C95" w:rsidRPr="001C3ADD">
          <w:rPr>
            <w:rStyle w:val="Hyperlink"/>
            <w:rFonts w:ascii="Arial" w:hAnsi="Arial" w:cs="Arial"/>
            <w:color w:val="auto"/>
            <w:sz w:val="18"/>
            <w:szCs w:val="18"/>
          </w:rPr>
          <w:t>Daniella.souza2@etec.sp.gov.br</w:t>
        </w:r>
      </w:hyperlink>
    </w:p>
    <w:p w14:paraId="1E37AFEF" w14:textId="0D59C565" w:rsidR="00F97C95" w:rsidRPr="001C3ADD" w:rsidRDefault="004B00BB" w:rsidP="004B00BB">
      <w:pPr>
        <w:pStyle w:val="Textodenotaderodap"/>
        <w:jc w:val="both"/>
      </w:pPr>
      <w:r w:rsidRPr="001C3ADD">
        <w:rPr>
          <w:rFonts w:ascii="Arial" w:hAnsi="Arial" w:cs="Arial"/>
          <w:sz w:val="18"/>
          <w:szCs w:val="18"/>
          <w:vertAlign w:val="superscript"/>
        </w:rPr>
        <w:t xml:space="preserve">4 </w:t>
      </w:r>
      <w:r w:rsidRPr="001C3ADD">
        <w:rPr>
          <w:rFonts w:ascii="Arial" w:hAnsi="Arial" w:cs="Arial"/>
          <w:sz w:val="18"/>
          <w:szCs w:val="18"/>
        </w:rPr>
        <w:t>Discente do Curso Técnico em Enfermagem na Etec Pedro D’Arcádia Neto –</w:t>
      </w:r>
      <w:r w:rsidR="00F97C95" w:rsidRPr="001C3ADD">
        <w:rPr>
          <w:rFonts w:ascii="Arial" w:hAnsi="Arial" w:cs="Arial"/>
          <w:sz w:val="18"/>
          <w:szCs w:val="18"/>
        </w:rPr>
        <w:t xml:space="preserve"> </w:t>
      </w:r>
      <w:hyperlink r:id="rId4" w:history="1">
        <w:r w:rsidR="00F97C95" w:rsidRPr="001C3ADD">
          <w:rPr>
            <w:rStyle w:val="Hyperlink"/>
            <w:rFonts w:ascii="Arial" w:hAnsi="Arial" w:cs="Arial"/>
            <w:color w:val="auto"/>
            <w:sz w:val="18"/>
            <w:szCs w:val="18"/>
          </w:rPr>
          <w:t>luciana.pinheiro@etec.sp.gov.br</w:t>
        </w:r>
      </w:hyperlink>
    </w:p>
    <w:p w14:paraId="26DD090D" w14:textId="0DA1AA21" w:rsidR="00F97C95" w:rsidRPr="001C3ADD" w:rsidRDefault="004B00BB" w:rsidP="004B00BB">
      <w:pPr>
        <w:pStyle w:val="Textodenotaderodap"/>
        <w:jc w:val="both"/>
      </w:pPr>
      <w:r w:rsidRPr="001C3ADD">
        <w:rPr>
          <w:rFonts w:ascii="Arial" w:hAnsi="Arial" w:cs="Arial"/>
          <w:sz w:val="18"/>
          <w:szCs w:val="18"/>
          <w:vertAlign w:val="superscript"/>
        </w:rPr>
        <w:t>5</w:t>
      </w:r>
      <w:r w:rsidRPr="001C3ADD">
        <w:rPr>
          <w:rFonts w:ascii="Arial" w:hAnsi="Arial" w:cs="Arial"/>
          <w:sz w:val="18"/>
          <w:szCs w:val="18"/>
        </w:rPr>
        <w:t xml:space="preserve"> Discente do Curso Técnico em Enfermagem na Etec Pedro D’Arcádia Neto –</w:t>
      </w:r>
      <w:r w:rsidR="00F97C95" w:rsidRPr="001C3ADD">
        <w:t xml:space="preserve"> </w:t>
      </w:r>
      <w:hyperlink r:id="rId5" w:history="1">
        <w:r w:rsidR="00F97C95" w:rsidRPr="001C3ADD">
          <w:rPr>
            <w:rStyle w:val="Hyperlink"/>
            <w:rFonts w:ascii="Arial" w:hAnsi="Arial" w:cs="Arial"/>
            <w:color w:val="auto"/>
            <w:sz w:val="18"/>
            <w:szCs w:val="18"/>
          </w:rPr>
          <w:t>Simone.dias3@etec.sp.gov.br</w:t>
        </w:r>
      </w:hyperlink>
    </w:p>
    <w:p w14:paraId="172FB7FE" w14:textId="5F46257A" w:rsidR="004B00BB" w:rsidRPr="001C3ADD" w:rsidRDefault="004B00BB" w:rsidP="004B00BB">
      <w:pPr>
        <w:pStyle w:val="Textodenotaderodap"/>
        <w:jc w:val="both"/>
      </w:pPr>
      <w:r w:rsidRPr="001C3ADD">
        <w:rPr>
          <w:rFonts w:ascii="Arial" w:hAnsi="Arial" w:cs="Arial"/>
          <w:sz w:val="18"/>
          <w:szCs w:val="18"/>
          <w:vertAlign w:val="superscript"/>
        </w:rPr>
        <w:t xml:space="preserve">6 </w:t>
      </w:r>
      <w:r w:rsidRPr="001C3ADD">
        <w:rPr>
          <w:rFonts w:ascii="Arial" w:hAnsi="Arial" w:cs="Arial"/>
          <w:sz w:val="18"/>
          <w:szCs w:val="18"/>
        </w:rPr>
        <w:t>Professor(a) Orientador(a), na Etec</w:t>
      </w:r>
      <w:r w:rsidR="00F97C95" w:rsidRPr="001C3ADD">
        <w:rPr>
          <w:rFonts w:ascii="Arial" w:hAnsi="Arial" w:cs="Arial"/>
          <w:sz w:val="18"/>
          <w:szCs w:val="18"/>
        </w:rPr>
        <w:t xml:space="preserve"> </w:t>
      </w:r>
      <w:r w:rsidRPr="001C3ADD">
        <w:rPr>
          <w:rFonts w:ascii="Arial" w:hAnsi="Arial" w:cs="Arial"/>
          <w:sz w:val="18"/>
          <w:szCs w:val="18"/>
        </w:rPr>
        <w:t>Pedro D’Arcádia Neto –</w:t>
      </w:r>
      <w:r w:rsidR="002E2390" w:rsidRPr="001C3ADD">
        <w:t xml:space="preserve"> </w:t>
      </w:r>
      <w:hyperlink r:id="rId6" w:history="1">
        <w:r w:rsidR="002E2390" w:rsidRPr="001C3ADD">
          <w:rPr>
            <w:rStyle w:val="Hyperlink"/>
            <w:rFonts w:ascii="Arial" w:hAnsi="Arial" w:cs="Arial"/>
            <w:color w:val="auto"/>
            <w:sz w:val="18"/>
            <w:szCs w:val="18"/>
          </w:rPr>
          <w:t>fernando.marin@etec.sp.gov.br</w:t>
        </w:r>
      </w:hyperlink>
    </w:p>
    <w:p w14:paraId="7D8E4940" w14:textId="77777777" w:rsidR="002E2390" w:rsidRPr="001C3ADD" w:rsidRDefault="002E2390" w:rsidP="004B00BB">
      <w:pPr>
        <w:pStyle w:val="Textodenotaderodap"/>
        <w:jc w:val="both"/>
        <w:rPr>
          <w:rFonts w:ascii="Arial" w:hAnsi="Arial" w:cs="Arial"/>
          <w:sz w:val="18"/>
          <w:szCs w:val="18"/>
        </w:rPr>
      </w:pPr>
    </w:p>
    <w:p w14:paraId="73DA348E" w14:textId="77777777" w:rsidR="004B00BB" w:rsidRPr="001C3ADD" w:rsidRDefault="004B00BB" w:rsidP="004B00BB">
      <w:pPr>
        <w:pStyle w:val="Textodenotaderodap"/>
        <w:jc w:val="both"/>
        <w:rPr>
          <w:rFonts w:ascii="Arial" w:hAnsi="Arial" w:cs="Arial"/>
          <w:sz w:val="18"/>
          <w:szCs w:val="18"/>
        </w:rPr>
      </w:pPr>
    </w:p>
  </w:footnote>
  <w:footnote w:id="2">
    <w:p w14:paraId="54CA8EB3" w14:textId="0C1D6723" w:rsidR="00120945" w:rsidRPr="001C3ADD" w:rsidRDefault="00120945" w:rsidP="00120945">
      <w:pPr>
        <w:pStyle w:val="Textodenotaderodap"/>
        <w:jc w:val="both"/>
        <w:rPr>
          <w:sz w:val="16"/>
          <w:szCs w:val="16"/>
        </w:rPr>
      </w:pPr>
    </w:p>
  </w:footnote>
  <w:footnote w:id="3">
    <w:p w14:paraId="039BB2B1" w14:textId="5F0A5B77" w:rsidR="00120945" w:rsidRPr="001C3ADD" w:rsidRDefault="00120945" w:rsidP="00120945">
      <w:pPr>
        <w:pStyle w:val="Textodenotaderodap"/>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78A5"/>
    <w:rsid w:val="00016607"/>
    <w:rsid w:val="00026675"/>
    <w:rsid w:val="000667CC"/>
    <w:rsid w:val="000A5C94"/>
    <w:rsid w:val="000A799C"/>
    <w:rsid w:val="000B0F19"/>
    <w:rsid w:val="000C1E8F"/>
    <w:rsid w:val="000D3346"/>
    <w:rsid w:val="001112B2"/>
    <w:rsid w:val="00120945"/>
    <w:rsid w:val="001555CD"/>
    <w:rsid w:val="00173E97"/>
    <w:rsid w:val="0017732D"/>
    <w:rsid w:val="00197720"/>
    <w:rsid w:val="001A36B0"/>
    <w:rsid w:val="001C03A4"/>
    <w:rsid w:val="001C3ADD"/>
    <w:rsid w:val="001D4B1E"/>
    <w:rsid w:val="00205A9E"/>
    <w:rsid w:val="0024692B"/>
    <w:rsid w:val="002503F2"/>
    <w:rsid w:val="00253CE3"/>
    <w:rsid w:val="002545A0"/>
    <w:rsid w:val="00265834"/>
    <w:rsid w:val="0027492F"/>
    <w:rsid w:val="00277224"/>
    <w:rsid w:val="00281E9F"/>
    <w:rsid w:val="0028203A"/>
    <w:rsid w:val="0029682E"/>
    <w:rsid w:val="002A690F"/>
    <w:rsid w:val="002C713C"/>
    <w:rsid w:val="002E2390"/>
    <w:rsid w:val="002F0EB0"/>
    <w:rsid w:val="002F132D"/>
    <w:rsid w:val="003259E8"/>
    <w:rsid w:val="00372320"/>
    <w:rsid w:val="0038079A"/>
    <w:rsid w:val="00382A4A"/>
    <w:rsid w:val="003A5133"/>
    <w:rsid w:val="003E05B3"/>
    <w:rsid w:val="003F7C50"/>
    <w:rsid w:val="00411823"/>
    <w:rsid w:val="004361DE"/>
    <w:rsid w:val="004A4FDA"/>
    <w:rsid w:val="004A54F5"/>
    <w:rsid w:val="004B00BB"/>
    <w:rsid w:val="004B5420"/>
    <w:rsid w:val="00513E20"/>
    <w:rsid w:val="005543FB"/>
    <w:rsid w:val="00561AFC"/>
    <w:rsid w:val="005715DD"/>
    <w:rsid w:val="005722B4"/>
    <w:rsid w:val="005772B5"/>
    <w:rsid w:val="005B6311"/>
    <w:rsid w:val="005B689C"/>
    <w:rsid w:val="005E37E0"/>
    <w:rsid w:val="005E78E0"/>
    <w:rsid w:val="0060421B"/>
    <w:rsid w:val="00615338"/>
    <w:rsid w:val="0066365B"/>
    <w:rsid w:val="0068516B"/>
    <w:rsid w:val="00733EDD"/>
    <w:rsid w:val="00777F09"/>
    <w:rsid w:val="00785694"/>
    <w:rsid w:val="00786505"/>
    <w:rsid w:val="007A5656"/>
    <w:rsid w:val="007A5EB8"/>
    <w:rsid w:val="007C0B0B"/>
    <w:rsid w:val="007D32C8"/>
    <w:rsid w:val="007F0931"/>
    <w:rsid w:val="007F381E"/>
    <w:rsid w:val="0080349A"/>
    <w:rsid w:val="00810760"/>
    <w:rsid w:val="00831AF4"/>
    <w:rsid w:val="0085123D"/>
    <w:rsid w:val="008742FE"/>
    <w:rsid w:val="0088221A"/>
    <w:rsid w:val="00896CC2"/>
    <w:rsid w:val="008A3808"/>
    <w:rsid w:val="008A4449"/>
    <w:rsid w:val="008B6982"/>
    <w:rsid w:val="008D352A"/>
    <w:rsid w:val="00904AAB"/>
    <w:rsid w:val="00904E3D"/>
    <w:rsid w:val="00904EDB"/>
    <w:rsid w:val="009178A5"/>
    <w:rsid w:val="00921EFB"/>
    <w:rsid w:val="00930EC9"/>
    <w:rsid w:val="00962860"/>
    <w:rsid w:val="0096556A"/>
    <w:rsid w:val="009714E6"/>
    <w:rsid w:val="00992F07"/>
    <w:rsid w:val="009A5329"/>
    <w:rsid w:val="009B11F0"/>
    <w:rsid w:val="009B63BF"/>
    <w:rsid w:val="009C3893"/>
    <w:rsid w:val="009E6911"/>
    <w:rsid w:val="009E7D88"/>
    <w:rsid w:val="009F09AF"/>
    <w:rsid w:val="009F41CF"/>
    <w:rsid w:val="00A375C0"/>
    <w:rsid w:val="00A65CF9"/>
    <w:rsid w:val="00AB12C7"/>
    <w:rsid w:val="00AD40C6"/>
    <w:rsid w:val="00AE27D3"/>
    <w:rsid w:val="00B05C1D"/>
    <w:rsid w:val="00B13908"/>
    <w:rsid w:val="00B14612"/>
    <w:rsid w:val="00B1494D"/>
    <w:rsid w:val="00B35A90"/>
    <w:rsid w:val="00B60044"/>
    <w:rsid w:val="00B93A18"/>
    <w:rsid w:val="00BA522E"/>
    <w:rsid w:val="00C04766"/>
    <w:rsid w:val="00C0769D"/>
    <w:rsid w:val="00C279F3"/>
    <w:rsid w:val="00C414F4"/>
    <w:rsid w:val="00C520AE"/>
    <w:rsid w:val="00C5585B"/>
    <w:rsid w:val="00C831AE"/>
    <w:rsid w:val="00C87CC3"/>
    <w:rsid w:val="00CE011E"/>
    <w:rsid w:val="00D03F11"/>
    <w:rsid w:val="00D06BCD"/>
    <w:rsid w:val="00D334D8"/>
    <w:rsid w:val="00D374CD"/>
    <w:rsid w:val="00D7190D"/>
    <w:rsid w:val="00D74A25"/>
    <w:rsid w:val="00D77620"/>
    <w:rsid w:val="00DE01A1"/>
    <w:rsid w:val="00E23B18"/>
    <w:rsid w:val="00E26F62"/>
    <w:rsid w:val="00E3504E"/>
    <w:rsid w:val="00E429ED"/>
    <w:rsid w:val="00E4376E"/>
    <w:rsid w:val="00E83144"/>
    <w:rsid w:val="00EB796F"/>
    <w:rsid w:val="00EC0C78"/>
    <w:rsid w:val="00EC617A"/>
    <w:rsid w:val="00ED3FC2"/>
    <w:rsid w:val="00EF0701"/>
    <w:rsid w:val="00EF4607"/>
    <w:rsid w:val="00F10A31"/>
    <w:rsid w:val="00F12C70"/>
    <w:rsid w:val="00F401C5"/>
    <w:rsid w:val="00F4546A"/>
    <w:rsid w:val="00F639D3"/>
    <w:rsid w:val="00F8445D"/>
    <w:rsid w:val="00F910E0"/>
    <w:rsid w:val="00F97C95"/>
    <w:rsid w:val="00FA302E"/>
    <w:rsid w:val="00FA346A"/>
    <w:rsid w:val="00FB743A"/>
    <w:rsid w:val="00FD1B1E"/>
    <w:rsid w:val="00FF44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96202"/>
  <w15:docId w15:val="{768DBD61-F726-489A-9DF2-F1E4B6A3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E9F"/>
  </w:style>
  <w:style w:type="paragraph" w:styleId="Ttulo1">
    <w:name w:val="heading 1"/>
    <w:basedOn w:val="Normal"/>
    <w:next w:val="Normal"/>
    <w:link w:val="Ttulo1Char"/>
    <w:uiPriority w:val="9"/>
    <w:qFormat/>
    <w:rsid w:val="009A53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178A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178A5"/>
    <w:rPr>
      <w:sz w:val="20"/>
      <w:szCs w:val="20"/>
    </w:rPr>
  </w:style>
  <w:style w:type="character" w:styleId="Refdenotaderodap">
    <w:name w:val="footnote reference"/>
    <w:basedOn w:val="Fontepargpadro"/>
    <w:uiPriority w:val="99"/>
    <w:semiHidden/>
    <w:unhideWhenUsed/>
    <w:rsid w:val="009178A5"/>
    <w:rPr>
      <w:vertAlign w:val="superscript"/>
    </w:rPr>
  </w:style>
  <w:style w:type="character" w:customStyle="1" w:styleId="fontstyle01">
    <w:name w:val="fontstyle01"/>
    <w:basedOn w:val="Fontepargpadro"/>
    <w:rsid w:val="000A5C94"/>
    <w:rPr>
      <w:rFonts w:ascii="MicrosoftSansSerif" w:hAnsi="MicrosoftSansSerif" w:hint="default"/>
      <w:b w:val="0"/>
      <w:bCs w:val="0"/>
      <w:i w:val="0"/>
      <w:iCs w:val="0"/>
      <w:color w:val="FFFFFF"/>
      <w:sz w:val="20"/>
      <w:szCs w:val="20"/>
    </w:rPr>
  </w:style>
  <w:style w:type="character" w:customStyle="1" w:styleId="fontstyle21">
    <w:name w:val="fontstyle21"/>
    <w:basedOn w:val="Fontepargpadro"/>
    <w:rsid w:val="000A5C94"/>
    <w:rPr>
      <w:rFonts w:ascii="Arial-BoldMT" w:hAnsi="Arial-BoldMT" w:hint="default"/>
      <w:b/>
      <w:bCs/>
      <w:i w:val="0"/>
      <w:iCs w:val="0"/>
      <w:color w:val="FFFFFF"/>
      <w:sz w:val="20"/>
      <w:szCs w:val="20"/>
    </w:rPr>
  </w:style>
  <w:style w:type="paragraph" w:styleId="Cabealho">
    <w:name w:val="header"/>
    <w:basedOn w:val="Normal"/>
    <w:link w:val="CabealhoChar"/>
    <w:uiPriority w:val="99"/>
    <w:unhideWhenUsed/>
    <w:rsid w:val="008742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42FE"/>
  </w:style>
  <w:style w:type="paragraph" w:styleId="Rodap">
    <w:name w:val="footer"/>
    <w:basedOn w:val="Normal"/>
    <w:link w:val="RodapChar"/>
    <w:uiPriority w:val="99"/>
    <w:unhideWhenUsed/>
    <w:rsid w:val="008742FE"/>
    <w:pPr>
      <w:tabs>
        <w:tab w:val="center" w:pos="4252"/>
        <w:tab w:val="right" w:pos="8504"/>
      </w:tabs>
      <w:spacing w:after="0" w:line="240" w:lineRule="auto"/>
    </w:pPr>
  </w:style>
  <w:style w:type="character" w:customStyle="1" w:styleId="RodapChar">
    <w:name w:val="Rodapé Char"/>
    <w:basedOn w:val="Fontepargpadro"/>
    <w:link w:val="Rodap"/>
    <w:uiPriority w:val="99"/>
    <w:rsid w:val="008742FE"/>
  </w:style>
  <w:style w:type="paragraph" w:styleId="Textodenotadefim">
    <w:name w:val="endnote text"/>
    <w:basedOn w:val="Normal"/>
    <w:link w:val="TextodenotadefimChar"/>
    <w:uiPriority w:val="99"/>
    <w:semiHidden/>
    <w:unhideWhenUsed/>
    <w:rsid w:val="008742F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742FE"/>
    <w:rPr>
      <w:sz w:val="20"/>
      <w:szCs w:val="20"/>
    </w:rPr>
  </w:style>
  <w:style w:type="character" w:styleId="Refdenotadefim">
    <w:name w:val="endnote reference"/>
    <w:basedOn w:val="Fontepargpadro"/>
    <w:uiPriority w:val="99"/>
    <w:semiHidden/>
    <w:unhideWhenUsed/>
    <w:rsid w:val="008742FE"/>
    <w:rPr>
      <w:vertAlign w:val="superscript"/>
    </w:rPr>
  </w:style>
  <w:style w:type="character" w:styleId="Hyperlink">
    <w:name w:val="Hyperlink"/>
    <w:basedOn w:val="Fontepargpadro"/>
    <w:uiPriority w:val="99"/>
    <w:unhideWhenUsed/>
    <w:rsid w:val="008742FE"/>
    <w:rPr>
      <w:color w:val="0563C1" w:themeColor="hyperlink"/>
      <w:u w:val="single"/>
    </w:rPr>
  </w:style>
  <w:style w:type="character" w:customStyle="1" w:styleId="MenoPendente1">
    <w:name w:val="Menção Pendente1"/>
    <w:basedOn w:val="Fontepargpadro"/>
    <w:uiPriority w:val="99"/>
    <w:semiHidden/>
    <w:unhideWhenUsed/>
    <w:rsid w:val="008742FE"/>
    <w:rPr>
      <w:color w:val="605E5C"/>
      <w:shd w:val="clear" w:color="auto" w:fill="E1DFDD"/>
    </w:rPr>
  </w:style>
  <w:style w:type="character" w:customStyle="1" w:styleId="Ttulo1Char">
    <w:name w:val="Título 1 Char"/>
    <w:basedOn w:val="Fontepargpadro"/>
    <w:link w:val="Ttulo1"/>
    <w:uiPriority w:val="9"/>
    <w:rsid w:val="009A532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9A532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C414F4"/>
    <w:rPr>
      <w:color w:val="666666"/>
    </w:rPr>
  </w:style>
  <w:style w:type="paragraph" w:styleId="Textodebalo">
    <w:name w:val="Balloon Text"/>
    <w:basedOn w:val="Normal"/>
    <w:link w:val="TextodebaloChar"/>
    <w:uiPriority w:val="99"/>
    <w:semiHidden/>
    <w:unhideWhenUsed/>
    <w:rsid w:val="00C520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520AE"/>
    <w:rPr>
      <w:rFonts w:ascii="Tahoma" w:hAnsi="Tahoma" w:cs="Tahoma"/>
      <w:sz w:val="16"/>
      <w:szCs w:val="16"/>
    </w:rPr>
  </w:style>
  <w:style w:type="character" w:styleId="Forte">
    <w:name w:val="Strong"/>
    <w:basedOn w:val="Fontepargpadro"/>
    <w:uiPriority w:val="22"/>
    <w:qFormat/>
    <w:rsid w:val="00561AFC"/>
    <w:rPr>
      <w:b/>
      <w:bCs/>
    </w:rPr>
  </w:style>
  <w:style w:type="character" w:customStyle="1" w:styleId="MenoPendente2">
    <w:name w:val="Menção Pendente2"/>
    <w:basedOn w:val="Fontepargpadro"/>
    <w:uiPriority w:val="99"/>
    <w:semiHidden/>
    <w:unhideWhenUsed/>
    <w:rsid w:val="00B05C1D"/>
    <w:rPr>
      <w:color w:val="605E5C"/>
      <w:shd w:val="clear" w:color="auto" w:fill="E1DFDD"/>
    </w:rPr>
  </w:style>
  <w:style w:type="character" w:styleId="HiperlinkVisitado">
    <w:name w:val="FollowedHyperlink"/>
    <w:basedOn w:val="Fontepargpadro"/>
    <w:uiPriority w:val="99"/>
    <w:semiHidden/>
    <w:unhideWhenUsed/>
    <w:rsid w:val="00B05C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325885">
      <w:bodyDiv w:val="1"/>
      <w:marLeft w:val="0"/>
      <w:marRight w:val="0"/>
      <w:marTop w:val="0"/>
      <w:marBottom w:val="0"/>
      <w:divBdr>
        <w:top w:val="none" w:sz="0" w:space="0" w:color="auto"/>
        <w:left w:val="none" w:sz="0" w:space="0" w:color="auto"/>
        <w:bottom w:val="none" w:sz="0" w:space="0" w:color="auto"/>
        <w:right w:val="none" w:sz="0" w:space="0" w:color="auto"/>
      </w:divBdr>
    </w:div>
    <w:div w:id="443616460">
      <w:bodyDiv w:val="1"/>
      <w:marLeft w:val="0"/>
      <w:marRight w:val="0"/>
      <w:marTop w:val="0"/>
      <w:marBottom w:val="0"/>
      <w:divBdr>
        <w:top w:val="none" w:sz="0" w:space="0" w:color="auto"/>
        <w:left w:val="none" w:sz="0" w:space="0" w:color="auto"/>
        <w:bottom w:val="none" w:sz="0" w:space="0" w:color="auto"/>
        <w:right w:val="none" w:sz="0" w:space="0" w:color="auto"/>
      </w:divBdr>
    </w:div>
    <w:div w:id="700326396">
      <w:bodyDiv w:val="1"/>
      <w:marLeft w:val="0"/>
      <w:marRight w:val="0"/>
      <w:marTop w:val="0"/>
      <w:marBottom w:val="0"/>
      <w:divBdr>
        <w:top w:val="none" w:sz="0" w:space="0" w:color="auto"/>
        <w:left w:val="none" w:sz="0" w:space="0" w:color="auto"/>
        <w:bottom w:val="none" w:sz="0" w:space="0" w:color="auto"/>
        <w:right w:val="none" w:sz="0" w:space="0" w:color="auto"/>
      </w:divBdr>
    </w:div>
    <w:div w:id="984509318">
      <w:bodyDiv w:val="1"/>
      <w:marLeft w:val="0"/>
      <w:marRight w:val="0"/>
      <w:marTop w:val="0"/>
      <w:marBottom w:val="0"/>
      <w:divBdr>
        <w:top w:val="none" w:sz="0" w:space="0" w:color="auto"/>
        <w:left w:val="none" w:sz="0" w:space="0" w:color="auto"/>
        <w:bottom w:val="none" w:sz="0" w:space="0" w:color="auto"/>
        <w:right w:val="none" w:sz="0" w:space="0" w:color="auto"/>
      </w:divBdr>
    </w:div>
    <w:div w:id="123203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fen.gov.br" TargetMode="External"/><Relationship Id="rId3" Type="http://schemas.openxmlformats.org/officeDocument/2006/relationships/settings" Target="settings.xml"/><Relationship Id="rId7" Type="http://schemas.openxmlformats.org/officeDocument/2006/relationships/hyperlink" Target="https://www.cofen.gov.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Daniella.souza2@etec.sp.gov.br" TargetMode="External"/><Relationship Id="rId2" Type="http://schemas.openxmlformats.org/officeDocument/2006/relationships/hyperlink" Target="mailto:andreia.macedo@etec.sp.gov.br" TargetMode="External"/><Relationship Id="rId1" Type="http://schemas.openxmlformats.org/officeDocument/2006/relationships/hyperlink" Target="mailto:Alessandra.cabelo@etec.sp.gov.br" TargetMode="External"/><Relationship Id="rId6" Type="http://schemas.openxmlformats.org/officeDocument/2006/relationships/hyperlink" Target="mailto:fernando.marin@etec.sp.gov.br" TargetMode="External"/><Relationship Id="rId5" Type="http://schemas.openxmlformats.org/officeDocument/2006/relationships/hyperlink" Target="mailto:Simone.dias3@etec.sp.gov.br" TargetMode="External"/><Relationship Id="rId4" Type="http://schemas.openxmlformats.org/officeDocument/2006/relationships/hyperlink" Target="mailto:luciana.pinheiro@etec.sp.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EF631-43E3-4EC5-BBB1-1C445733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3731</Words>
  <Characters>20148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DECOM - Etec Pedro D'Arcádia Neto</dc:creator>
  <cp:lastModifiedBy>e095bibli - Etec Pedro D Arcadia Neto</cp:lastModifiedBy>
  <cp:revision>3</cp:revision>
  <dcterms:created xsi:type="dcterms:W3CDTF">2026-06-19T20:58:00Z</dcterms:created>
  <dcterms:modified xsi:type="dcterms:W3CDTF">2026-07-30T15:37:00Z</dcterms:modified>
</cp:coreProperties>
</file>